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62F3FC16" w14:textId="77777777" w:rsidTr="00ED197E">
        <w:trPr>
          <w:trHeight w:val="360"/>
        </w:trPr>
        <w:tc>
          <w:tcPr>
            <w:tcW w:w="3134" w:type="dxa"/>
            <w:shd w:val="solid" w:color="ECF1F8" w:fill="auto"/>
            <w:noWrap/>
            <w:vAlign w:val="center"/>
            <w:hideMark/>
          </w:tcPr>
          <w:p w14:paraId="0EC0FDF7"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1CDBB03E"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33050740"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4A525E7A" w14:textId="77777777" w:rsidTr="00ED197E">
        <w:trPr>
          <w:trHeight w:val="360"/>
        </w:trPr>
        <w:tc>
          <w:tcPr>
            <w:tcW w:w="3134" w:type="dxa"/>
            <w:shd w:val="clear" w:color="auto" w:fill="auto"/>
            <w:noWrap/>
            <w:vAlign w:val="center"/>
            <w:hideMark/>
          </w:tcPr>
          <w:p w14:paraId="451AD007" w14:textId="699E7C84" w:rsidR="006E4B66" w:rsidRPr="00ED197E" w:rsidRDefault="00801C9F" w:rsidP="00AB7563">
            <w:pPr>
              <w:jc w:val="center"/>
              <w:rPr>
                <w:rFonts w:ascii="Arial" w:hAnsi="Arial" w:cs="Arial"/>
                <w:bCs/>
                <w:sz w:val="22"/>
                <w:szCs w:val="22"/>
                <w:lang w:val="es-CO" w:eastAsia="es-CO"/>
              </w:rPr>
            </w:pPr>
            <w:permStart w:id="341599545" w:edGrp="everyone" w:colFirst="0" w:colLast="0"/>
            <w:permStart w:id="493304866" w:edGrp="everyone" w:colFirst="1" w:colLast="1"/>
            <w:permStart w:id="1754413068" w:edGrp="everyone" w:colFirst="2" w:colLast="2"/>
            <w:r w:rsidRPr="00801C9F">
              <w:rPr>
                <w:rFonts w:ascii="Arial" w:hAnsi="Arial" w:cs="Arial"/>
                <w:color w:val="000000"/>
                <w:sz w:val="22"/>
                <w:szCs w:val="22"/>
                <w:shd w:val="clear" w:color="auto" w:fill="FFFFFF"/>
              </w:rPr>
              <w:t>Gestión de la Calidad</w:t>
            </w:r>
            <w:r w:rsidR="00066261">
              <w:rPr>
                <w:rStyle w:val="normaltextrun"/>
                <w:rFonts w:ascii="Arial" w:hAnsi="Arial" w:cs="Arial"/>
                <w:color w:val="000000"/>
                <w:sz w:val="22"/>
                <w:szCs w:val="22"/>
                <w:shd w:val="clear" w:color="auto" w:fill="FFFFFF"/>
              </w:rPr>
              <w:t xml:space="preserve">– </w:t>
            </w:r>
            <w:r w:rsidR="00DB2AFB">
              <w:rPr>
                <w:rStyle w:val="normaltextrun"/>
                <w:rFonts w:ascii="Arial" w:hAnsi="Arial" w:cs="Arial"/>
                <w:color w:val="000000"/>
                <w:sz w:val="22"/>
                <w:szCs w:val="22"/>
                <w:shd w:val="clear" w:color="auto" w:fill="FFFFFF"/>
              </w:rPr>
              <w:t>Cúcuta</w:t>
            </w:r>
          </w:p>
        </w:tc>
        <w:tc>
          <w:tcPr>
            <w:tcW w:w="3118" w:type="dxa"/>
            <w:shd w:val="clear" w:color="auto" w:fill="auto"/>
            <w:noWrap/>
            <w:vAlign w:val="center"/>
            <w:hideMark/>
          </w:tcPr>
          <w:p w14:paraId="30AB75EF" w14:textId="730BD725" w:rsidR="00473695" w:rsidRPr="00ED197E" w:rsidRDefault="00DB2AFB" w:rsidP="00806B4E">
            <w:pPr>
              <w:jc w:val="center"/>
              <w:rPr>
                <w:rFonts w:ascii="Arial" w:hAnsi="Arial" w:cs="Arial"/>
                <w:bCs/>
                <w:sz w:val="22"/>
                <w:szCs w:val="22"/>
                <w:lang w:val="es-CO" w:eastAsia="es-CO"/>
              </w:rPr>
            </w:pPr>
            <w:r>
              <w:rPr>
                <w:rFonts w:ascii="Arial" w:hAnsi="Arial" w:cs="Arial"/>
                <w:color w:val="000000"/>
                <w:sz w:val="22"/>
                <w:szCs w:val="22"/>
                <w:shd w:val="clear" w:color="auto" w:fill="FFFFFF"/>
              </w:rPr>
              <w:t>C</w:t>
            </w:r>
            <w:r w:rsidRPr="00DB2AFB">
              <w:rPr>
                <w:rFonts w:ascii="Arial" w:hAnsi="Arial" w:cs="Arial"/>
                <w:color w:val="000000"/>
                <w:sz w:val="22"/>
                <w:szCs w:val="22"/>
                <w:shd w:val="clear" w:color="auto" w:fill="FFFFFF"/>
              </w:rPr>
              <w:t>oordinador de gestión de la calidad</w:t>
            </w:r>
          </w:p>
        </w:tc>
        <w:tc>
          <w:tcPr>
            <w:tcW w:w="3544" w:type="dxa"/>
            <w:shd w:val="clear" w:color="auto" w:fill="auto"/>
            <w:noWrap/>
            <w:vAlign w:val="center"/>
            <w:hideMark/>
          </w:tcPr>
          <w:p w14:paraId="3CD8200D" w14:textId="33785DA8" w:rsidR="009F7286" w:rsidRPr="00ED197E" w:rsidRDefault="00DB2AFB" w:rsidP="00806B4E">
            <w:pPr>
              <w:jc w:val="center"/>
              <w:rPr>
                <w:rFonts w:ascii="Arial" w:hAnsi="Arial" w:cs="Arial"/>
                <w:bCs/>
                <w:sz w:val="22"/>
                <w:szCs w:val="22"/>
                <w:lang w:val="es-CO" w:eastAsia="es-CO"/>
              </w:rPr>
            </w:pPr>
            <w:r>
              <w:rPr>
                <w:rFonts w:ascii="Arial" w:hAnsi="Arial" w:cs="Arial"/>
                <w:color w:val="000000"/>
                <w:sz w:val="22"/>
                <w:szCs w:val="22"/>
                <w:shd w:val="clear" w:color="auto" w:fill="FFFFFF"/>
              </w:rPr>
              <w:t>C</w:t>
            </w:r>
            <w:r w:rsidRPr="00DB2AFB">
              <w:rPr>
                <w:rFonts w:ascii="Arial" w:hAnsi="Arial" w:cs="Arial"/>
                <w:color w:val="000000"/>
                <w:sz w:val="22"/>
                <w:szCs w:val="22"/>
                <w:shd w:val="clear" w:color="auto" w:fill="FFFFFF"/>
              </w:rPr>
              <w:t>oordinador de gestión de la calidad</w:t>
            </w:r>
          </w:p>
        </w:tc>
      </w:tr>
      <w:permEnd w:id="341599545"/>
      <w:permEnd w:id="493304866"/>
      <w:permEnd w:id="1754413068"/>
    </w:tbl>
    <w:p w14:paraId="54FF3A4C"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732EB6E3" w14:textId="77777777" w:rsidTr="00D15485">
        <w:trPr>
          <w:trHeight w:val="353"/>
        </w:trPr>
        <w:tc>
          <w:tcPr>
            <w:tcW w:w="2576" w:type="dxa"/>
            <w:shd w:val="solid" w:color="ECF1F8" w:fill="auto"/>
            <w:noWrap/>
            <w:vAlign w:val="center"/>
            <w:hideMark/>
          </w:tcPr>
          <w:p w14:paraId="5E6C567D" w14:textId="77777777" w:rsidR="009A6A2C" w:rsidRPr="00ED197E" w:rsidRDefault="009A6A2C" w:rsidP="004F28C0">
            <w:pPr>
              <w:rPr>
                <w:rFonts w:ascii="Arial" w:hAnsi="Arial" w:cs="Arial"/>
                <w:b/>
                <w:bCs/>
                <w:sz w:val="22"/>
                <w:szCs w:val="22"/>
                <w:lang w:val="es-CO" w:eastAsia="es-CO"/>
              </w:rPr>
            </w:pPr>
            <w:permStart w:id="100689719"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7D3EF44A" w14:textId="12812F93" w:rsidR="009A6A2C" w:rsidRPr="00ED197E" w:rsidRDefault="00F14A92" w:rsidP="004F28C0">
            <w:pPr>
              <w:jc w:val="both"/>
              <w:rPr>
                <w:rFonts w:ascii="Arial" w:hAnsi="Arial" w:cs="Arial"/>
                <w:bCs/>
                <w:sz w:val="22"/>
                <w:szCs w:val="22"/>
                <w:lang w:val="es-CO" w:eastAsia="es-CO"/>
              </w:rPr>
            </w:pPr>
            <w:r>
              <w:rPr>
                <w:rStyle w:val="normaltextrun"/>
                <w:rFonts w:ascii="Arial" w:hAnsi="Arial" w:cs="Arial"/>
                <w:color w:val="000000"/>
                <w:sz w:val="22"/>
                <w:szCs w:val="22"/>
                <w:shd w:val="clear" w:color="auto" w:fill="FFFFFF"/>
              </w:rPr>
              <w:t>Heriberto Miranda</w:t>
            </w:r>
            <w:r>
              <w:rPr>
                <w:rStyle w:val="eop"/>
                <w:rFonts w:ascii="Arial" w:hAnsi="Arial" w:cs="Arial"/>
                <w:color w:val="000000"/>
                <w:sz w:val="22"/>
                <w:szCs w:val="22"/>
                <w:shd w:val="clear" w:color="auto" w:fill="FFFFFF"/>
              </w:rPr>
              <w:t> </w:t>
            </w:r>
          </w:p>
        </w:tc>
      </w:tr>
      <w:tr w:rsidR="009A6A2C" w:rsidRPr="00ED197E" w14:paraId="08F9D171" w14:textId="77777777" w:rsidTr="00D15485">
        <w:trPr>
          <w:trHeight w:val="353"/>
        </w:trPr>
        <w:tc>
          <w:tcPr>
            <w:tcW w:w="2576" w:type="dxa"/>
            <w:shd w:val="solid" w:color="ECF1F8" w:fill="auto"/>
            <w:noWrap/>
            <w:vAlign w:val="center"/>
          </w:tcPr>
          <w:p w14:paraId="622B13FB" w14:textId="77777777" w:rsidR="009A6A2C" w:rsidRPr="00ED197E" w:rsidRDefault="009A6A2C" w:rsidP="004F28C0">
            <w:pPr>
              <w:rPr>
                <w:rFonts w:ascii="Arial" w:hAnsi="Arial" w:cs="Arial"/>
                <w:b/>
                <w:bCs/>
                <w:sz w:val="22"/>
                <w:szCs w:val="22"/>
                <w:lang w:val="es-CO" w:eastAsia="es-CO"/>
              </w:rPr>
            </w:pPr>
            <w:permStart w:id="1836867796" w:edGrp="everyone" w:colFirst="1" w:colLast="1"/>
            <w:permEnd w:id="100689719"/>
            <w:r w:rsidRPr="00ED197E">
              <w:rPr>
                <w:rFonts w:ascii="Arial" w:hAnsi="Arial" w:cs="Arial"/>
                <w:b/>
                <w:bCs/>
                <w:sz w:val="22"/>
                <w:szCs w:val="22"/>
                <w:lang w:val="es-CO" w:eastAsia="es-CO"/>
              </w:rPr>
              <w:t>Equipo Auditor:</w:t>
            </w:r>
          </w:p>
        </w:tc>
        <w:tc>
          <w:tcPr>
            <w:tcW w:w="7254" w:type="dxa"/>
            <w:shd w:val="clear" w:color="auto" w:fill="auto"/>
            <w:vAlign w:val="center"/>
          </w:tcPr>
          <w:p w14:paraId="29AA6538" w14:textId="4A9FDFF7" w:rsidR="009A6A2C" w:rsidRPr="00ED197E" w:rsidRDefault="00F14A92" w:rsidP="004F28C0">
            <w:pPr>
              <w:jc w:val="both"/>
              <w:rPr>
                <w:rFonts w:ascii="Arial" w:hAnsi="Arial" w:cs="Arial"/>
                <w:bCs/>
                <w:sz w:val="22"/>
                <w:szCs w:val="22"/>
                <w:lang w:val="es-CO" w:eastAsia="es-CO"/>
              </w:rPr>
            </w:pPr>
            <w:r>
              <w:rPr>
                <w:rStyle w:val="normaltextrun"/>
                <w:rFonts w:ascii="Arial" w:hAnsi="Arial" w:cs="Arial"/>
                <w:color w:val="000000"/>
                <w:sz w:val="22"/>
                <w:szCs w:val="22"/>
                <w:shd w:val="clear" w:color="auto" w:fill="FFFFFF"/>
              </w:rPr>
              <w:t>Heriberto Miranda</w:t>
            </w:r>
            <w:r>
              <w:rPr>
                <w:rStyle w:val="eop"/>
                <w:rFonts w:ascii="Arial" w:hAnsi="Arial" w:cs="Arial"/>
                <w:color w:val="000000"/>
                <w:sz w:val="22"/>
                <w:szCs w:val="22"/>
                <w:shd w:val="clear" w:color="auto" w:fill="FFFFFF"/>
              </w:rPr>
              <w:t> </w:t>
            </w:r>
          </w:p>
        </w:tc>
      </w:tr>
      <w:tr w:rsidR="009A6A2C" w:rsidRPr="00ED197E" w14:paraId="00503F06" w14:textId="77777777" w:rsidTr="00D15485">
        <w:trPr>
          <w:trHeight w:val="353"/>
        </w:trPr>
        <w:tc>
          <w:tcPr>
            <w:tcW w:w="2576" w:type="dxa"/>
            <w:shd w:val="solid" w:color="ECF1F8" w:fill="auto"/>
            <w:noWrap/>
            <w:vAlign w:val="center"/>
            <w:hideMark/>
          </w:tcPr>
          <w:p w14:paraId="72E48316" w14:textId="77777777" w:rsidR="009A6A2C" w:rsidRPr="00ED197E" w:rsidRDefault="009A6A2C" w:rsidP="004F28C0">
            <w:pPr>
              <w:rPr>
                <w:rFonts w:ascii="Arial" w:hAnsi="Arial" w:cs="Arial"/>
                <w:b/>
                <w:bCs/>
                <w:sz w:val="22"/>
                <w:szCs w:val="22"/>
                <w:lang w:val="es-CO" w:eastAsia="es-CO"/>
              </w:rPr>
            </w:pPr>
            <w:permStart w:id="24148833" w:edGrp="everyone" w:colFirst="1" w:colLast="1"/>
            <w:permEnd w:id="1836867796"/>
            <w:r w:rsidRPr="00ED197E">
              <w:rPr>
                <w:rFonts w:ascii="Arial" w:hAnsi="Arial" w:cs="Arial"/>
                <w:b/>
                <w:bCs/>
                <w:sz w:val="22"/>
                <w:szCs w:val="22"/>
                <w:lang w:val="es-CO" w:eastAsia="es-CO"/>
              </w:rPr>
              <w:t>Objetivo de la auditoría:</w:t>
            </w:r>
          </w:p>
        </w:tc>
        <w:tc>
          <w:tcPr>
            <w:tcW w:w="7254" w:type="dxa"/>
            <w:shd w:val="clear" w:color="auto" w:fill="auto"/>
            <w:vAlign w:val="center"/>
          </w:tcPr>
          <w:p w14:paraId="18372139" w14:textId="78C7458D"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1. Determinar la conformidad del SG del SGC ISO9001, con los criterios de auditoría. </w:t>
            </w:r>
          </w:p>
          <w:p w14:paraId="6E82CD4C" w14:textId="2DD93D0B"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2. Evaluar la capacidad del SG ISO9001 para asegurar que la universidad cumple con los requisitos legales y reglamentarios asociados al SG </w:t>
            </w:r>
          </w:p>
          <w:p w14:paraId="569E5929" w14:textId="419C13B4"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 xml:space="preserve">3. Identificar mejoras potenciales del sistema de gestión. </w:t>
            </w:r>
          </w:p>
          <w:p w14:paraId="4385D52F" w14:textId="2B0AC117" w:rsidR="009A6A2C" w:rsidRPr="00ED197E" w:rsidRDefault="00801C9F" w:rsidP="00806B4E">
            <w:pPr>
              <w:jc w:val="both"/>
              <w:rPr>
                <w:rFonts w:ascii="Arial" w:hAnsi="Arial" w:cs="Arial"/>
                <w:bCs/>
                <w:sz w:val="22"/>
                <w:szCs w:val="22"/>
                <w:lang w:val="es-CO" w:eastAsia="es-CO"/>
              </w:rPr>
            </w:pPr>
            <w:r w:rsidRPr="00801C9F">
              <w:rPr>
                <w:rFonts w:ascii="Arial" w:hAnsi="Arial" w:cs="Arial"/>
                <w:bCs/>
                <w:sz w:val="22"/>
                <w:szCs w:val="22"/>
                <w:lang w:eastAsia="es-CO"/>
              </w:rPr>
              <w:t>4. Realizar seguimiento a la implementación de las acciones resultantes de las auditorías previas y verificar su eficacia</w:t>
            </w:r>
          </w:p>
        </w:tc>
      </w:tr>
      <w:tr w:rsidR="009A6A2C" w:rsidRPr="00ED197E" w14:paraId="76CEA4E6" w14:textId="77777777" w:rsidTr="00D15485">
        <w:trPr>
          <w:trHeight w:val="353"/>
        </w:trPr>
        <w:tc>
          <w:tcPr>
            <w:tcW w:w="2576" w:type="dxa"/>
            <w:shd w:val="solid" w:color="ECF1F8" w:fill="auto"/>
            <w:vAlign w:val="center"/>
            <w:hideMark/>
          </w:tcPr>
          <w:p w14:paraId="218E7F94" w14:textId="77777777" w:rsidR="009A6A2C" w:rsidRPr="00ED197E" w:rsidRDefault="009A6A2C" w:rsidP="004F28C0">
            <w:pPr>
              <w:rPr>
                <w:rFonts w:ascii="Arial" w:hAnsi="Arial" w:cs="Arial"/>
                <w:b/>
                <w:bCs/>
                <w:sz w:val="22"/>
                <w:szCs w:val="22"/>
                <w:lang w:val="es-CO" w:eastAsia="es-CO"/>
              </w:rPr>
            </w:pPr>
            <w:permStart w:id="679822978" w:edGrp="everyone" w:colFirst="1" w:colLast="1"/>
            <w:permEnd w:id="24148833"/>
            <w:r w:rsidRPr="00ED197E">
              <w:rPr>
                <w:rFonts w:ascii="Arial" w:hAnsi="Arial" w:cs="Arial"/>
                <w:b/>
                <w:bCs/>
                <w:sz w:val="22"/>
                <w:szCs w:val="22"/>
                <w:lang w:val="es-CO" w:eastAsia="es-CO"/>
              </w:rPr>
              <w:t>Alcance de la auditoría:</w:t>
            </w:r>
          </w:p>
        </w:tc>
        <w:tc>
          <w:tcPr>
            <w:tcW w:w="7254" w:type="dxa"/>
            <w:shd w:val="clear" w:color="auto" w:fill="auto"/>
            <w:vAlign w:val="center"/>
          </w:tcPr>
          <w:p w14:paraId="72C125A8" w14:textId="2D7DB45D" w:rsidR="009A6A2C" w:rsidRPr="00ED197E" w:rsidRDefault="00DB2AFB" w:rsidP="00215E3F">
            <w:pPr>
              <w:jc w:val="both"/>
              <w:rPr>
                <w:rFonts w:ascii="Arial" w:hAnsi="Arial" w:cs="Arial"/>
                <w:bCs/>
                <w:sz w:val="22"/>
                <w:szCs w:val="22"/>
                <w:lang w:val="es-CO" w:eastAsia="es-CO"/>
              </w:rPr>
            </w:pPr>
            <w:r>
              <w:rPr>
                <w:rFonts w:ascii="Arial" w:hAnsi="Arial" w:cs="Arial"/>
                <w:bCs/>
                <w:sz w:val="22"/>
                <w:szCs w:val="22"/>
                <w:lang w:val="es-CO" w:eastAsia="es-CO"/>
              </w:rPr>
              <w:t>Cúcuta</w:t>
            </w:r>
          </w:p>
        </w:tc>
      </w:tr>
      <w:tr w:rsidR="009A6A2C" w:rsidRPr="00ED197E" w14:paraId="74D3F4C3" w14:textId="77777777" w:rsidTr="00D15485">
        <w:trPr>
          <w:trHeight w:val="353"/>
        </w:trPr>
        <w:tc>
          <w:tcPr>
            <w:tcW w:w="2576" w:type="dxa"/>
            <w:shd w:val="solid" w:color="ECF1F8" w:fill="auto"/>
            <w:vAlign w:val="center"/>
          </w:tcPr>
          <w:p w14:paraId="709909F5" w14:textId="77777777" w:rsidR="009A6A2C" w:rsidRPr="00ED197E" w:rsidRDefault="009A6A2C" w:rsidP="004F28C0">
            <w:pPr>
              <w:rPr>
                <w:rFonts w:ascii="Arial" w:hAnsi="Arial" w:cs="Arial"/>
                <w:b/>
                <w:bCs/>
                <w:sz w:val="22"/>
                <w:szCs w:val="22"/>
                <w:lang w:val="es-CO" w:eastAsia="es-CO"/>
              </w:rPr>
            </w:pPr>
            <w:permStart w:id="630729657" w:edGrp="everyone" w:colFirst="1" w:colLast="1"/>
            <w:permEnd w:id="679822978"/>
            <w:r w:rsidRPr="00ED197E">
              <w:rPr>
                <w:rFonts w:ascii="Arial" w:hAnsi="Arial" w:cs="Arial"/>
                <w:b/>
                <w:bCs/>
                <w:sz w:val="22"/>
                <w:szCs w:val="22"/>
                <w:lang w:val="es-CO" w:eastAsia="es-CO"/>
              </w:rPr>
              <w:t>Criterios de auditoría:</w:t>
            </w:r>
          </w:p>
        </w:tc>
        <w:tc>
          <w:tcPr>
            <w:tcW w:w="7254" w:type="dxa"/>
            <w:shd w:val="clear" w:color="auto" w:fill="auto"/>
            <w:vAlign w:val="center"/>
          </w:tcPr>
          <w:p w14:paraId="40DBF72A"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Requisitos de la Universidad para su sistema de gestión de la calidad</w:t>
            </w:r>
            <w:r>
              <w:rPr>
                <w:rFonts w:ascii="Arial" w:hAnsi="Arial" w:cs="Arial"/>
                <w:bCs/>
                <w:sz w:val="22"/>
                <w:szCs w:val="22"/>
                <w:lang w:eastAsia="es-CO"/>
              </w:rPr>
              <w:t>.</w:t>
            </w:r>
          </w:p>
          <w:p w14:paraId="196F664E"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Requisitos de norma ISO 9001:2015, incluyendo las enmiendas recientes.</w:t>
            </w:r>
          </w:p>
          <w:p w14:paraId="64D917F7" w14:textId="77777777" w:rsidR="00801C9F" w:rsidRDefault="00801C9F" w:rsidP="00806B4E">
            <w:pPr>
              <w:jc w:val="both"/>
              <w:rPr>
                <w:rFonts w:ascii="Arial" w:hAnsi="Arial" w:cs="Arial"/>
                <w:bCs/>
                <w:sz w:val="22"/>
                <w:szCs w:val="22"/>
                <w:lang w:eastAsia="es-CO"/>
              </w:rPr>
            </w:pPr>
            <w:r w:rsidRPr="00801C9F">
              <w:rPr>
                <w:rFonts w:ascii="Arial" w:hAnsi="Arial" w:cs="Arial"/>
                <w:bCs/>
                <w:sz w:val="22"/>
                <w:szCs w:val="22"/>
                <w:lang w:eastAsia="es-CO"/>
              </w:rPr>
              <w:t>Requi</w:t>
            </w:r>
            <w:r>
              <w:rPr>
                <w:rFonts w:ascii="Arial" w:hAnsi="Arial" w:cs="Arial"/>
                <w:bCs/>
                <w:sz w:val="22"/>
                <w:szCs w:val="22"/>
                <w:lang w:eastAsia="es-CO"/>
              </w:rPr>
              <w:t>si</w:t>
            </w:r>
            <w:r w:rsidRPr="00801C9F">
              <w:rPr>
                <w:rFonts w:ascii="Arial" w:hAnsi="Arial" w:cs="Arial"/>
                <w:bCs/>
                <w:sz w:val="22"/>
                <w:szCs w:val="22"/>
                <w:lang w:eastAsia="es-CO"/>
              </w:rPr>
              <w:t xml:space="preserve">tos legales y reglamentarios </w:t>
            </w:r>
          </w:p>
          <w:p w14:paraId="3A1FE654" w14:textId="01EEDA08" w:rsidR="009A6A2C" w:rsidRPr="00ED197E" w:rsidRDefault="00801C9F" w:rsidP="00806B4E">
            <w:pPr>
              <w:jc w:val="both"/>
              <w:rPr>
                <w:rFonts w:ascii="Arial" w:hAnsi="Arial" w:cs="Arial"/>
                <w:bCs/>
                <w:sz w:val="22"/>
                <w:szCs w:val="22"/>
                <w:lang w:val="es-CO" w:eastAsia="es-CO"/>
              </w:rPr>
            </w:pPr>
            <w:r w:rsidRPr="00801C9F">
              <w:rPr>
                <w:rFonts w:ascii="Arial" w:hAnsi="Arial" w:cs="Arial"/>
                <w:bCs/>
                <w:sz w:val="22"/>
                <w:szCs w:val="22"/>
                <w:lang w:eastAsia="es-CO"/>
              </w:rPr>
              <w:t>Requisitos de los usuarios de los servicios y de las partes interesadas pertinentes.</w:t>
            </w:r>
          </w:p>
        </w:tc>
      </w:tr>
      <w:tr w:rsidR="009A6A2C" w:rsidRPr="00ED197E" w14:paraId="7FE6F12A" w14:textId="77777777" w:rsidTr="00D15485">
        <w:trPr>
          <w:trHeight w:val="353"/>
        </w:trPr>
        <w:tc>
          <w:tcPr>
            <w:tcW w:w="2576" w:type="dxa"/>
            <w:tcBorders>
              <w:bottom w:val="single" w:sz="4" w:space="0" w:color="BFBFBF"/>
            </w:tcBorders>
            <w:shd w:val="solid" w:color="ECF1F8" w:fill="auto"/>
            <w:vAlign w:val="center"/>
            <w:hideMark/>
          </w:tcPr>
          <w:p w14:paraId="0261CB4A" w14:textId="77777777" w:rsidR="009A6A2C" w:rsidRPr="00ED197E" w:rsidRDefault="009A6A2C" w:rsidP="004F28C0">
            <w:pPr>
              <w:rPr>
                <w:rFonts w:ascii="Arial" w:hAnsi="Arial" w:cs="Arial"/>
                <w:b/>
                <w:bCs/>
                <w:sz w:val="22"/>
                <w:szCs w:val="22"/>
                <w:lang w:val="es-CO" w:eastAsia="es-CO"/>
              </w:rPr>
            </w:pPr>
            <w:permStart w:id="1665232245" w:edGrp="everyone" w:colFirst="1" w:colLast="1"/>
            <w:permEnd w:id="630729657"/>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cBorders>
            <w:shd w:val="clear" w:color="auto" w:fill="auto"/>
            <w:vAlign w:val="center"/>
          </w:tcPr>
          <w:p w14:paraId="7CC07F77" w14:textId="477B5B65" w:rsidR="009A6A2C" w:rsidRPr="00ED197E" w:rsidRDefault="00DB2AFB" w:rsidP="00171B80">
            <w:pPr>
              <w:jc w:val="both"/>
              <w:rPr>
                <w:rFonts w:ascii="Arial" w:hAnsi="Arial" w:cs="Arial"/>
                <w:bCs/>
                <w:sz w:val="22"/>
                <w:szCs w:val="22"/>
                <w:lang w:val="es-CO" w:eastAsia="es-CO"/>
              </w:rPr>
            </w:pPr>
            <w:r>
              <w:rPr>
                <w:rFonts w:ascii="Arial" w:hAnsi="Arial" w:cs="Arial"/>
                <w:bCs/>
                <w:sz w:val="22"/>
                <w:szCs w:val="22"/>
                <w:lang w:eastAsia="es-CO"/>
              </w:rPr>
              <w:t>20</w:t>
            </w:r>
            <w:r w:rsidR="00C535C7" w:rsidRPr="007D7830">
              <w:rPr>
                <w:rFonts w:ascii="Arial" w:hAnsi="Arial" w:cs="Arial"/>
                <w:bCs/>
                <w:sz w:val="22"/>
                <w:szCs w:val="22"/>
                <w:lang w:eastAsia="es-CO"/>
              </w:rPr>
              <w:t>-</w:t>
            </w:r>
            <w:r w:rsidR="00801C9F" w:rsidRPr="007D7830">
              <w:rPr>
                <w:rFonts w:ascii="Arial" w:hAnsi="Arial" w:cs="Arial"/>
                <w:bCs/>
                <w:sz w:val="22"/>
                <w:szCs w:val="22"/>
                <w:lang w:eastAsia="es-CO"/>
              </w:rPr>
              <w:t>may</w:t>
            </w:r>
            <w:r w:rsidR="00C535C7" w:rsidRPr="007D7830">
              <w:rPr>
                <w:rFonts w:ascii="Arial" w:hAnsi="Arial" w:cs="Arial"/>
                <w:bCs/>
                <w:sz w:val="22"/>
                <w:szCs w:val="22"/>
                <w:lang w:eastAsia="es-CO"/>
              </w:rPr>
              <w:t>-202</w:t>
            </w:r>
            <w:r w:rsidR="00801C9F" w:rsidRPr="007D7830">
              <w:rPr>
                <w:rFonts w:ascii="Arial" w:hAnsi="Arial" w:cs="Arial"/>
                <w:bCs/>
                <w:sz w:val="22"/>
                <w:szCs w:val="22"/>
                <w:lang w:eastAsia="es-CO"/>
              </w:rPr>
              <w:t>5</w:t>
            </w:r>
            <w:r w:rsidR="00C535C7" w:rsidRPr="007D7830">
              <w:rPr>
                <w:rFonts w:ascii="Arial" w:hAnsi="Arial" w:cs="Arial"/>
                <w:bCs/>
                <w:sz w:val="22"/>
                <w:szCs w:val="22"/>
                <w:lang w:eastAsia="es-CO"/>
              </w:rPr>
              <w:t> </w:t>
            </w:r>
            <w:r w:rsidR="00E30CEA" w:rsidRPr="007D7830">
              <w:rPr>
                <w:rFonts w:ascii="Arial" w:hAnsi="Arial" w:cs="Arial"/>
                <w:bCs/>
                <w:sz w:val="22"/>
                <w:szCs w:val="22"/>
                <w:lang w:eastAsia="es-CO"/>
              </w:rPr>
              <w:t>–</w:t>
            </w:r>
            <w:r w:rsidR="00C535C7" w:rsidRPr="007D7830">
              <w:rPr>
                <w:rFonts w:ascii="Arial" w:hAnsi="Arial" w:cs="Arial"/>
                <w:bCs/>
                <w:sz w:val="22"/>
                <w:szCs w:val="22"/>
                <w:lang w:eastAsia="es-CO"/>
              </w:rPr>
              <w:t xml:space="preserve"> </w:t>
            </w:r>
            <w:r>
              <w:rPr>
                <w:rFonts w:ascii="Arial" w:hAnsi="Arial" w:cs="Arial"/>
                <w:bCs/>
                <w:sz w:val="22"/>
                <w:szCs w:val="22"/>
                <w:lang w:eastAsia="es-CO"/>
              </w:rPr>
              <w:t>02</w:t>
            </w:r>
            <w:r w:rsidR="00E30CEA" w:rsidRPr="007D7830">
              <w:rPr>
                <w:rFonts w:ascii="Arial" w:hAnsi="Arial" w:cs="Arial"/>
                <w:bCs/>
                <w:sz w:val="22"/>
                <w:szCs w:val="22"/>
                <w:lang w:eastAsia="es-CO"/>
              </w:rPr>
              <w:t>:30</w:t>
            </w:r>
            <w:r>
              <w:rPr>
                <w:rFonts w:ascii="Arial" w:hAnsi="Arial" w:cs="Arial"/>
                <w:bCs/>
                <w:sz w:val="22"/>
                <w:szCs w:val="22"/>
                <w:lang w:eastAsia="es-CO"/>
              </w:rPr>
              <w:t>PM</w:t>
            </w:r>
            <w:r w:rsidR="00E30CEA" w:rsidRPr="007D7830">
              <w:rPr>
                <w:rFonts w:ascii="Arial" w:hAnsi="Arial" w:cs="Arial"/>
                <w:bCs/>
                <w:sz w:val="22"/>
                <w:szCs w:val="22"/>
                <w:lang w:eastAsia="es-CO"/>
              </w:rPr>
              <w:t xml:space="preserve"> – </w:t>
            </w:r>
            <w:r>
              <w:rPr>
                <w:rFonts w:ascii="Arial" w:hAnsi="Arial" w:cs="Arial"/>
                <w:bCs/>
                <w:sz w:val="22"/>
                <w:szCs w:val="22"/>
                <w:lang w:eastAsia="es-CO"/>
              </w:rPr>
              <w:t>06</w:t>
            </w:r>
            <w:r w:rsidR="00E30CEA" w:rsidRPr="007D7830">
              <w:rPr>
                <w:rFonts w:ascii="Arial" w:hAnsi="Arial" w:cs="Arial"/>
                <w:bCs/>
                <w:sz w:val="22"/>
                <w:szCs w:val="22"/>
                <w:lang w:eastAsia="es-CO"/>
              </w:rPr>
              <w:t>:00</w:t>
            </w:r>
            <w:r>
              <w:rPr>
                <w:rFonts w:ascii="Arial" w:hAnsi="Arial" w:cs="Arial"/>
                <w:bCs/>
                <w:sz w:val="22"/>
                <w:szCs w:val="22"/>
                <w:lang w:eastAsia="es-CO"/>
              </w:rPr>
              <w:t>P</w:t>
            </w:r>
            <w:r w:rsidR="00E30CEA" w:rsidRPr="007D7830">
              <w:rPr>
                <w:rFonts w:ascii="Arial" w:hAnsi="Arial" w:cs="Arial"/>
                <w:bCs/>
                <w:sz w:val="22"/>
                <w:szCs w:val="22"/>
                <w:lang w:eastAsia="es-CO"/>
              </w:rPr>
              <w:t>M</w:t>
            </w:r>
          </w:p>
        </w:tc>
      </w:tr>
      <w:tr w:rsidR="00181562" w:rsidRPr="00ED197E" w14:paraId="2C13B04C" w14:textId="77777777" w:rsidTr="00D15485">
        <w:trPr>
          <w:trHeight w:val="353"/>
        </w:trPr>
        <w:tc>
          <w:tcPr>
            <w:tcW w:w="2576" w:type="dxa"/>
            <w:tcBorders>
              <w:bottom w:val="single" w:sz="4" w:space="0" w:color="BFBFBF"/>
            </w:tcBorders>
            <w:shd w:val="solid" w:color="ECF1F8" w:fill="auto"/>
            <w:vAlign w:val="center"/>
          </w:tcPr>
          <w:p w14:paraId="59BECF9E" w14:textId="77777777" w:rsidR="00181562" w:rsidRPr="00ED197E" w:rsidRDefault="00181562" w:rsidP="004F28C0">
            <w:pPr>
              <w:rPr>
                <w:rFonts w:ascii="Arial" w:hAnsi="Arial" w:cs="Arial"/>
                <w:b/>
                <w:bCs/>
                <w:sz w:val="22"/>
                <w:szCs w:val="22"/>
                <w:lang w:val="es-CO" w:eastAsia="es-CO"/>
              </w:rPr>
            </w:pPr>
            <w:permStart w:id="319847602" w:edGrp="everyone" w:colFirst="1" w:colLast="1"/>
            <w:permEnd w:id="1665232245"/>
            <w:r w:rsidRPr="00ED197E">
              <w:rPr>
                <w:rFonts w:ascii="Arial" w:hAnsi="Arial" w:cs="Arial"/>
                <w:b/>
                <w:bCs/>
                <w:sz w:val="22"/>
                <w:szCs w:val="22"/>
                <w:lang w:val="es-CO" w:eastAsia="es-CO"/>
              </w:rPr>
              <w:t>Fecha del informe:</w:t>
            </w:r>
          </w:p>
        </w:tc>
        <w:tc>
          <w:tcPr>
            <w:tcW w:w="7254" w:type="dxa"/>
            <w:tcBorders>
              <w:bottom w:val="single" w:sz="4" w:space="0" w:color="BFBFBF"/>
            </w:tcBorders>
            <w:shd w:val="clear" w:color="auto" w:fill="auto"/>
            <w:vAlign w:val="center"/>
          </w:tcPr>
          <w:p w14:paraId="082FC7E1" w14:textId="4FBDB698" w:rsidR="00181562" w:rsidRPr="00ED197E" w:rsidRDefault="00801C9F" w:rsidP="00171B80">
            <w:pPr>
              <w:jc w:val="both"/>
              <w:rPr>
                <w:rFonts w:ascii="Arial" w:hAnsi="Arial" w:cs="Arial"/>
                <w:bCs/>
                <w:sz w:val="22"/>
                <w:szCs w:val="22"/>
                <w:lang w:val="es-CO" w:eastAsia="es-CO"/>
              </w:rPr>
            </w:pPr>
            <w:r>
              <w:rPr>
                <w:rFonts w:ascii="Arial" w:hAnsi="Arial" w:cs="Arial"/>
                <w:bCs/>
                <w:sz w:val="22"/>
                <w:szCs w:val="22"/>
                <w:lang w:val="es-CO" w:eastAsia="es-CO"/>
              </w:rPr>
              <w:t>30</w:t>
            </w:r>
            <w:r w:rsidR="00E30CEA">
              <w:rPr>
                <w:rFonts w:ascii="Arial" w:hAnsi="Arial" w:cs="Arial"/>
                <w:bCs/>
                <w:sz w:val="22"/>
                <w:szCs w:val="22"/>
                <w:lang w:val="es-CO" w:eastAsia="es-CO"/>
              </w:rPr>
              <w:t>-0</w:t>
            </w:r>
            <w:r>
              <w:rPr>
                <w:rFonts w:ascii="Arial" w:hAnsi="Arial" w:cs="Arial"/>
                <w:bCs/>
                <w:sz w:val="22"/>
                <w:szCs w:val="22"/>
                <w:lang w:val="es-CO" w:eastAsia="es-CO"/>
              </w:rPr>
              <w:t>5</w:t>
            </w:r>
            <w:r w:rsidR="00E30CEA">
              <w:rPr>
                <w:rFonts w:ascii="Arial" w:hAnsi="Arial" w:cs="Arial"/>
                <w:bCs/>
                <w:sz w:val="22"/>
                <w:szCs w:val="22"/>
                <w:lang w:val="es-CO" w:eastAsia="es-CO"/>
              </w:rPr>
              <w:t>-202</w:t>
            </w:r>
            <w:r>
              <w:rPr>
                <w:rFonts w:ascii="Arial" w:hAnsi="Arial" w:cs="Arial"/>
                <w:bCs/>
                <w:sz w:val="22"/>
                <w:szCs w:val="22"/>
                <w:lang w:val="es-CO" w:eastAsia="es-CO"/>
              </w:rPr>
              <w:t>5</w:t>
            </w:r>
          </w:p>
        </w:tc>
      </w:tr>
      <w:permEnd w:id="319847602"/>
      <w:tr w:rsidR="009A6A2C" w:rsidRPr="00ED197E" w14:paraId="7D238BB1" w14:textId="77777777" w:rsidTr="00D15485">
        <w:trPr>
          <w:trHeight w:val="101"/>
        </w:trPr>
        <w:tc>
          <w:tcPr>
            <w:tcW w:w="9830" w:type="dxa"/>
            <w:gridSpan w:val="2"/>
            <w:shd w:val="solid" w:color="ECF1F8" w:fill="auto"/>
            <w:vAlign w:val="center"/>
          </w:tcPr>
          <w:p w14:paraId="0A5F17DF"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6F3EA14D" w14:textId="77777777" w:rsidTr="00D15485">
        <w:trPr>
          <w:trHeight w:val="1178"/>
        </w:trPr>
        <w:tc>
          <w:tcPr>
            <w:tcW w:w="9830" w:type="dxa"/>
            <w:gridSpan w:val="2"/>
            <w:shd w:val="clear" w:color="auto" w:fill="auto"/>
            <w:hideMark/>
          </w:tcPr>
          <w:p w14:paraId="57B302A8"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4B07D28C" w14:textId="77777777" w:rsidR="006E4B66" w:rsidRDefault="00FB73D1" w:rsidP="00801C9F">
            <w:pPr>
              <w:pStyle w:val="Prrafodelista"/>
              <w:numPr>
                <w:ilvl w:val="0"/>
                <w:numId w:val="10"/>
              </w:numPr>
              <w:jc w:val="both"/>
              <w:rPr>
                <w:rFonts w:ascii="Arial" w:hAnsi="Arial" w:cs="Arial"/>
                <w:bCs/>
                <w:sz w:val="22"/>
                <w:szCs w:val="22"/>
                <w:lang w:val="es-CO" w:eastAsia="es-CO"/>
              </w:rPr>
            </w:pPr>
            <w:permStart w:id="1901755035" w:edGrp="everyone"/>
            <w:r w:rsidRPr="00801C9F">
              <w:rPr>
                <w:rFonts w:ascii="Arial" w:hAnsi="Arial" w:cs="Arial"/>
                <w:bCs/>
                <w:sz w:val="22"/>
                <w:szCs w:val="22"/>
                <w:lang w:val="es-CO" w:eastAsia="es-CO"/>
              </w:rPr>
              <w:t>Uso de los formatos actualizados</w:t>
            </w:r>
          </w:p>
          <w:p w14:paraId="08F8E896" w14:textId="77777777" w:rsidR="00DB2AFB" w:rsidRPr="00DB2AFB" w:rsidRDefault="00DB2AFB" w:rsidP="00DB2AFB">
            <w:pPr>
              <w:pStyle w:val="Prrafodelista"/>
              <w:numPr>
                <w:ilvl w:val="0"/>
                <w:numId w:val="10"/>
              </w:numPr>
              <w:jc w:val="both"/>
              <w:rPr>
                <w:rFonts w:ascii="Arial" w:hAnsi="Arial" w:cs="Arial"/>
                <w:bCs/>
                <w:sz w:val="22"/>
                <w:szCs w:val="22"/>
                <w:lang w:val="es-CO" w:eastAsia="es-CO"/>
              </w:rPr>
            </w:pPr>
            <w:r w:rsidRPr="00DB2AFB">
              <w:rPr>
                <w:rFonts w:ascii="Arial" w:hAnsi="Arial" w:cs="Arial"/>
                <w:bCs/>
                <w:sz w:val="22"/>
                <w:szCs w:val="22"/>
                <w:lang w:val="es-CO" w:eastAsia="es-CO"/>
              </w:rPr>
              <w:t>Buen dominio sobre el proceso y apertura durante la auditoría</w:t>
            </w:r>
          </w:p>
          <w:p w14:paraId="4FFF8088" w14:textId="77777777" w:rsidR="00DB2AFB" w:rsidRPr="00DB2AFB" w:rsidRDefault="00DB2AFB" w:rsidP="00DB2AFB">
            <w:pPr>
              <w:pStyle w:val="Prrafodelista"/>
              <w:numPr>
                <w:ilvl w:val="0"/>
                <w:numId w:val="10"/>
              </w:numPr>
              <w:jc w:val="both"/>
              <w:rPr>
                <w:rFonts w:ascii="Arial" w:hAnsi="Arial" w:cs="Arial"/>
                <w:bCs/>
                <w:sz w:val="22"/>
                <w:szCs w:val="22"/>
                <w:lang w:val="es-CO" w:eastAsia="es-CO"/>
              </w:rPr>
            </w:pPr>
            <w:r w:rsidRPr="00DB2AFB">
              <w:rPr>
                <w:rFonts w:ascii="Arial" w:hAnsi="Arial" w:cs="Arial"/>
                <w:bCs/>
                <w:sz w:val="22"/>
                <w:szCs w:val="22"/>
                <w:lang w:val="es-CO" w:eastAsia="es-CO"/>
              </w:rPr>
              <w:t>Evidencia un plan operativo del proceso que contempla distintos elementos que provienen de distintas fuentes y son susceptibles de incluir en la planeación.</w:t>
            </w:r>
          </w:p>
          <w:p w14:paraId="17F2CA89" w14:textId="77777777" w:rsidR="00DB2AFB" w:rsidRPr="00DB2AFB" w:rsidRDefault="00DB2AFB" w:rsidP="00DB2AFB">
            <w:pPr>
              <w:pStyle w:val="Prrafodelista"/>
              <w:numPr>
                <w:ilvl w:val="0"/>
                <w:numId w:val="10"/>
              </w:numPr>
              <w:jc w:val="both"/>
              <w:rPr>
                <w:rFonts w:ascii="Arial" w:hAnsi="Arial" w:cs="Arial"/>
                <w:bCs/>
                <w:sz w:val="22"/>
                <w:szCs w:val="22"/>
                <w:lang w:val="es-CO" w:eastAsia="es-CO"/>
              </w:rPr>
            </w:pPr>
            <w:r w:rsidRPr="00DB2AFB">
              <w:rPr>
                <w:rFonts w:ascii="Arial" w:hAnsi="Arial" w:cs="Arial"/>
                <w:bCs/>
                <w:sz w:val="22"/>
                <w:szCs w:val="22"/>
                <w:lang w:val="es-CO" w:eastAsia="es-CO"/>
              </w:rPr>
              <w:t>Seguimiento y control adecuado a los requerimientos del proceso</w:t>
            </w:r>
          </w:p>
          <w:p w14:paraId="5850972D" w14:textId="77777777" w:rsidR="00DB2AFB" w:rsidRPr="00DB2AFB" w:rsidRDefault="00DB2AFB" w:rsidP="00DB2AFB">
            <w:pPr>
              <w:pStyle w:val="Prrafodelista"/>
              <w:numPr>
                <w:ilvl w:val="0"/>
                <w:numId w:val="10"/>
              </w:numPr>
              <w:jc w:val="both"/>
              <w:rPr>
                <w:rFonts w:ascii="Arial" w:hAnsi="Arial" w:cs="Arial"/>
                <w:bCs/>
                <w:sz w:val="22"/>
                <w:szCs w:val="22"/>
                <w:lang w:val="es-CO" w:eastAsia="es-CO"/>
              </w:rPr>
            </w:pPr>
            <w:r w:rsidRPr="00DB2AFB">
              <w:rPr>
                <w:rFonts w:ascii="Arial" w:hAnsi="Arial" w:cs="Arial"/>
                <w:bCs/>
                <w:sz w:val="22"/>
                <w:szCs w:val="22"/>
                <w:lang w:val="es-CO" w:eastAsia="es-CO"/>
              </w:rPr>
              <w:t>Buen nivel de articulación con el proceso en sede Barranquilla.</w:t>
            </w:r>
          </w:p>
          <w:permEnd w:id="1901755035"/>
          <w:p w14:paraId="1E424430" w14:textId="06F4C479" w:rsidR="006E4B66" w:rsidRPr="00ED197E" w:rsidRDefault="006E4B66" w:rsidP="006E4B66">
            <w:pPr>
              <w:pStyle w:val="Prrafodelista"/>
              <w:jc w:val="both"/>
              <w:rPr>
                <w:rFonts w:ascii="Arial" w:hAnsi="Arial" w:cs="Arial"/>
                <w:b/>
                <w:bCs/>
                <w:sz w:val="22"/>
                <w:szCs w:val="22"/>
                <w:lang w:val="es-CO" w:eastAsia="es-CO"/>
              </w:rPr>
            </w:pPr>
          </w:p>
        </w:tc>
      </w:tr>
      <w:tr w:rsidR="009A6A2C" w:rsidRPr="00ED197E" w14:paraId="5EFD4390" w14:textId="77777777" w:rsidTr="00D15485">
        <w:trPr>
          <w:trHeight w:val="436"/>
        </w:trPr>
        <w:tc>
          <w:tcPr>
            <w:tcW w:w="9830" w:type="dxa"/>
            <w:gridSpan w:val="2"/>
            <w:shd w:val="clear" w:color="auto" w:fill="auto"/>
            <w:hideMark/>
          </w:tcPr>
          <w:p w14:paraId="50BF0C32"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a mejorar</w:t>
            </w:r>
          </w:p>
          <w:p w14:paraId="54B359F3" w14:textId="43206BD4" w:rsidR="00A97A0A" w:rsidRPr="00A97A0A" w:rsidRDefault="00A97A0A" w:rsidP="00DB2AFB">
            <w:pPr>
              <w:pStyle w:val="Prrafodelista"/>
              <w:numPr>
                <w:ilvl w:val="0"/>
                <w:numId w:val="30"/>
              </w:numPr>
              <w:jc w:val="both"/>
              <w:rPr>
                <w:rFonts w:ascii="Arial" w:hAnsi="Arial" w:cs="Arial"/>
                <w:bCs/>
                <w:sz w:val="22"/>
                <w:szCs w:val="22"/>
                <w:lang w:val="es-CO" w:eastAsia="es-CO"/>
              </w:rPr>
            </w:pPr>
            <w:permStart w:id="1353538734" w:edGrp="everyone"/>
            <w:r w:rsidRPr="00A97A0A">
              <w:rPr>
                <w:rFonts w:ascii="Arial" w:hAnsi="Arial" w:cs="Arial"/>
                <w:bCs/>
                <w:sz w:val="22"/>
                <w:szCs w:val="22"/>
                <w:lang w:val="es-CO" w:eastAsia="es-CO"/>
              </w:rPr>
              <w:t>En el mar</w:t>
            </w:r>
            <w:r>
              <w:rPr>
                <w:rFonts w:ascii="Arial" w:hAnsi="Arial" w:cs="Arial"/>
                <w:bCs/>
                <w:sz w:val="22"/>
                <w:szCs w:val="22"/>
                <w:lang w:val="es-CO" w:eastAsia="es-CO"/>
              </w:rPr>
              <w:t>c</w:t>
            </w:r>
            <w:r w:rsidRPr="00A97A0A">
              <w:rPr>
                <w:rFonts w:ascii="Arial" w:hAnsi="Arial" w:cs="Arial"/>
                <w:bCs/>
                <w:sz w:val="22"/>
                <w:szCs w:val="22"/>
                <w:lang w:val="es-CO" w:eastAsia="es-CO"/>
              </w:rPr>
              <w:t xml:space="preserve">o de la coordinación del SG, planificar el despliegue de la enmienda de ISO relacionada con el cambio climático, para que los procesos del sistema puedan realizar su análisis de pertinencia sobre el requisito e incorporarlo a su dinámica interna. </w:t>
            </w:r>
          </w:p>
          <w:p w14:paraId="7F8E901F" w14:textId="1158787E" w:rsidR="00A97A0A" w:rsidRPr="00A97A0A" w:rsidRDefault="00A97A0A" w:rsidP="00DB2AFB">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Examinar</w:t>
            </w:r>
            <w:r w:rsidR="007D7830">
              <w:rPr>
                <w:rFonts w:ascii="Arial" w:hAnsi="Arial" w:cs="Arial"/>
                <w:bCs/>
                <w:sz w:val="22"/>
                <w:szCs w:val="22"/>
                <w:lang w:val="es-CO" w:eastAsia="es-CO"/>
              </w:rPr>
              <w:t xml:space="preserve"> </w:t>
            </w:r>
            <w:r w:rsidRPr="00A97A0A">
              <w:rPr>
                <w:rFonts w:ascii="Arial" w:hAnsi="Arial" w:cs="Arial"/>
                <w:bCs/>
                <w:sz w:val="22"/>
                <w:szCs w:val="22"/>
                <w:lang w:val="es-CO" w:eastAsia="es-CO"/>
              </w:rPr>
              <w:t>el alcance sobre los riesgos de la matriz,</w:t>
            </w:r>
            <w:r w:rsidR="007D7830">
              <w:rPr>
                <w:rFonts w:ascii="Arial" w:hAnsi="Arial" w:cs="Arial"/>
                <w:bCs/>
                <w:sz w:val="22"/>
                <w:szCs w:val="22"/>
                <w:lang w:val="es-CO" w:eastAsia="es-CO"/>
              </w:rPr>
              <w:t xml:space="preserve"> en cuando a su redacción,</w:t>
            </w:r>
            <w:r w:rsidRPr="00A97A0A">
              <w:rPr>
                <w:rFonts w:ascii="Arial" w:hAnsi="Arial" w:cs="Arial"/>
                <w:bCs/>
                <w:sz w:val="22"/>
                <w:szCs w:val="22"/>
                <w:lang w:val="es-CO" w:eastAsia="es-CO"/>
              </w:rPr>
              <w:t xml:space="preserve"> en especial aquellos cuya materialización se asocia a otros </w:t>
            </w:r>
            <w:r w:rsidR="00BA1C7E" w:rsidRPr="00A97A0A">
              <w:rPr>
                <w:rFonts w:ascii="Arial" w:hAnsi="Arial" w:cs="Arial"/>
                <w:bCs/>
                <w:sz w:val="22"/>
                <w:szCs w:val="22"/>
                <w:lang w:val="es-CO" w:eastAsia="es-CO"/>
              </w:rPr>
              <w:t>procesos,</w:t>
            </w:r>
            <w:r w:rsidRPr="00A97A0A">
              <w:rPr>
                <w:rFonts w:ascii="Arial" w:hAnsi="Arial" w:cs="Arial"/>
                <w:bCs/>
                <w:sz w:val="22"/>
                <w:szCs w:val="22"/>
                <w:lang w:val="es-CO" w:eastAsia="es-CO"/>
              </w:rPr>
              <w:t xml:space="preserve"> </w:t>
            </w:r>
            <w:r w:rsidR="007D7830">
              <w:rPr>
                <w:rFonts w:ascii="Arial" w:hAnsi="Arial" w:cs="Arial"/>
                <w:bCs/>
                <w:sz w:val="22"/>
                <w:szCs w:val="22"/>
                <w:lang w:val="es-CO" w:eastAsia="es-CO"/>
              </w:rPr>
              <w:t>pero su</w:t>
            </w:r>
            <w:r w:rsidRPr="00A97A0A">
              <w:rPr>
                <w:rFonts w:ascii="Arial" w:hAnsi="Arial" w:cs="Arial"/>
                <w:bCs/>
                <w:sz w:val="22"/>
                <w:szCs w:val="22"/>
                <w:lang w:val="es-CO" w:eastAsia="es-CO"/>
              </w:rPr>
              <w:t xml:space="preserve"> impacto se asume desde el proceso de </w:t>
            </w:r>
            <w:r>
              <w:rPr>
                <w:rFonts w:ascii="Arial" w:hAnsi="Arial" w:cs="Arial"/>
                <w:bCs/>
                <w:sz w:val="22"/>
                <w:szCs w:val="22"/>
                <w:lang w:val="es-CO" w:eastAsia="es-CO"/>
              </w:rPr>
              <w:t>GC</w:t>
            </w:r>
            <w:r w:rsidR="007D7830">
              <w:rPr>
                <w:rFonts w:ascii="Arial" w:hAnsi="Arial" w:cs="Arial"/>
                <w:bCs/>
                <w:sz w:val="22"/>
                <w:szCs w:val="22"/>
                <w:lang w:val="es-CO" w:eastAsia="es-CO"/>
              </w:rPr>
              <w:t xml:space="preserve">; en aras ajustarlo a su capacidad de control </w:t>
            </w:r>
            <w:r>
              <w:rPr>
                <w:rFonts w:ascii="Arial" w:hAnsi="Arial" w:cs="Arial"/>
                <w:bCs/>
                <w:sz w:val="22"/>
                <w:szCs w:val="22"/>
                <w:lang w:val="es-CO" w:eastAsia="es-CO"/>
              </w:rPr>
              <w:t>y</w:t>
            </w:r>
            <w:r w:rsidRPr="00A97A0A">
              <w:rPr>
                <w:rFonts w:ascii="Arial" w:hAnsi="Arial" w:cs="Arial"/>
                <w:bCs/>
                <w:sz w:val="22"/>
                <w:szCs w:val="22"/>
                <w:lang w:val="es-CO" w:eastAsia="es-CO"/>
              </w:rPr>
              <w:t xml:space="preserve"> autoridad</w:t>
            </w:r>
            <w:r w:rsidR="007D7830">
              <w:rPr>
                <w:rFonts w:ascii="Arial" w:hAnsi="Arial" w:cs="Arial"/>
                <w:bCs/>
                <w:sz w:val="22"/>
                <w:szCs w:val="22"/>
                <w:lang w:val="es-CO" w:eastAsia="es-CO"/>
              </w:rPr>
              <w:t>,</w:t>
            </w:r>
            <w:r w:rsidRPr="00A97A0A">
              <w:rPr>
                <w:rFonts w:ascii="Arial" w:hAnsi="Arial" w:cs="Arial"/>
                <w:bCs/>
                <w:sz w:val="22"/>
                <w:szCs w:val="22"/>
                <w:lang w:val="es-CO" w:eastAsia="es-CO"/>
              </w:rPr>
              <w:t xml:space="preserve"> </w:t>
            </w:r>
            <w:r>
              <w:rPr>
                <w:rFonts w:ascii="Arial" w:hAnsi="Arial" w:cs="Arial"/>
                <w:bCs/>
                <w:sz w:val="22"/>
                <w:szCs w:val="22"/>
                <w:lang w:val="es-CO" w:eastAsia="es-CO"/>
              </w:rPr>
              <w:t>m</w:t>
            </w:r>
            <w:r w:rsidRPr="00A97A0A">
              <w:rPr>
                <w:rFonts w:ascii="Arial" w:hAnsi="Arial" w:cs="Arial"/>
                <w:bCs/>
                <w:sz w:val="22"/>
                <w:szCs w:val="22"/>
                <w:lang w:val="es-CO" w:eastAsia="es-CO"/>
              </w:rPr>
              <w:t xml:space="preserve">anteniendo el debido seguimiento y </w:t>
            </w:r>
            <w:r>
              <w:rPr>
                <w:rFonts w:ascii="Arial" w:hAnsi="Arial" w:cs="Arial"/>
                <w:bCs/>
                <w:sz w:val="22"/>
                <w:szCs w:val="22"/>
                <w:lang w:val="es-CO" w:eastAsia="es-CO"/>
              </w:rPr>
              <w:t>apoyo</w:t>
            </w:r>
            <w:r w:rsidRPr="00A97A0A">
              <w:rPr>
                <w:rFonts w:ascii="Arial" w:hAnsi="Arial" w:cs="Arial"/>
                <w:bCs/>
                <w:sz w:val="22"/>
                <w:szCs w:val="22"/>
                <w:lang w:val="es-CO" w:eastAsia="es-CO"/>
              </w:rPr>
              <w:t xml:space="preserve"> </w:t>
            </w:r>
            <w:r>
              <w:rPr>
                <w:rFonts w:ascii="Arial" w:hAnsi="Arial" w:cs="Arial"/>
                <w:bCs/>
                <w:sz w:val="22"/>
                <w:szCs w:val="22"/>
                <w:lang w:val="es-CO" w:eastAsia="es-CO"/>
              </w:rPr>
              <w:t>a</w:t>
            </w:r>
            <w:r w:rsidRPr="00A97A0A">
              <w:rPr>
                <w:rFonts w:ascii="Arial" w:hAnsi="Arial" w:cs="Arial"/>
                <w:bCs/>
                <w:sz w:val="22"/>
                <w:szCs w:val="22"/>
                <w:lang w:val="es-CO" w:eastAsia="es-CO"/>
              </w:rPr>
              <w:t xml:space="preserve"> los demás procesos.</w:t>
            </w:r>
          </w:p>
          <w:p w14:paraId="1B3BF518" w14:textId="77777777" w:rsidR="00A97A0A" w:rsidRPr="00A97A0A" w:rsidRDefault="00A97A0A" w:rsidP="00DB2AFB">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Incorporar en sus necesidades de formación, temas relacionados</w:t>
            </w:r>
            <w:r w:rsidRPr="00BA1C7E">
              <w:rPr>
                <w:rFonts w:ascii="Arial" w:hAnsi="Arial" w:cs="Arial"/>
                <w:bCs/>
                <w:sz w:val="22"/>
                <w:szCs w:val="22"/>
                <w:lang w:val="es-CO" w:eastAsia="es-CO"/>
              </w:rPr>
              <w:t xml:space="preserve"> con herramientas </w:t>
            </w:r>
            <w:r w:rsidRPr="00A97A0A">
              <w:rPr>
                <w:rFonts w:ascii="Arial" w:hAnsi="Arial" w:cs="Arial"/>
                <w:bCs/>
                <w:sz w:val="22"/>
                <w:szCs w:val="22"/>
                <w:lang w:val="es-CO" w:eastAsia="es-CO"/>
              </w:rPr>
              <w:t>tecnológicas que fomenten la productividad en el proceso.</w:t>
            </w:r>
          </w:p>
          <w:p w14:paraId="663648B2" w14:textId="43CA5C87" w:rsidR="00A97A0A" w:rsidRPr="00A97A0A" w:rsidRDefault="00A97A0A" w:rsidP="00DB2AFB">
            <w:pPr>
              <w:pStyle w:val="Prrafodelista"/>
              <w:numPr>
                <w:ilvl w:val="0"/>
                <w:numId w:val="30"/>
              </w:numPr>
              <w:jc w:val="both"/>
              <w:rPr>
                <w:rFonts w:ascii="Arial" w:hAnsi="Arial" w:cs="Arial"/>
                <w:bCs/>
                <w:sz w:val="22"/>
                <w:szCs w:val="22"/>
                <w:lang w:val="es-CO" w:eastAsia="es-CO"/>
              </w:rPr>
            </w:pPr>
            <w:r w:rsidRPr="00A97A0A">
              <w:rPr>
                <w:rFonts w:ascii="Arial" w:hAnsi="Arial" w:cs="Arial"/>
                <w:bCs/>
                <w:sz w:val="22"/>
                <w:szCs w:val="22"/>
                <w:lang w:val="es-CO" w:eastAsia="es-CO"/>
              </w:rPr>
              <w:t xml:space="preserve">Considerar, en el cálculo de indicadores mensuales o trimestrales que requieran el cálculo de un promedio, </w:t>
            </w:r>
            <w:r>
              <w:rPr>
                <w:rFonts w:ascii="Arial" w:hAnsi="Arial" w:cs="Arial"/>
                <w:bCs/>
                <w:sz w:val="22"/>
                <w:szCs w:val="22"/>
                <w:lang w:val="es-CO" w:eastAsia="es-CO"/>
              </w:rPr>
              <w:t>evaluar el uso de</w:t>
            </w:r>
            <w:r w:rsidRPr="00A97A0A">
              <w:rPr>
                <w:rFonts w:ascii="Arial" w:hAnsi="Arial" w:cs="Arial"/>
                <w:bCs/>
                <w:sz w:val="22"/>
                <w:szCs w:val="22"/>
                <w:lang w:val="es-CO" w:eastAsia="es-CO"/>
              </w:rPr>
              <w:t xml:space="preserve"> la mediana en lugar de la media aritmética, esto debido a que es una medida m</w:t>
            </w:r>
            <w:r>
              <w:rPr>
                <w:rFonts w:ascii="Arial" w:hAnsi="Arial" w:cs="Arial"/>
                <w:bCs/>
                <w:sz w:val="22"/>
                <w:szCs w:val="22"/>
                <w:lang w:val="es-CO" w:eastAsia="es-CO"/>
              </w:rPr>
              <w:t>enos sensible a los valores atípicos o extremos (</w:t>
            </w:r>
            <w:proofErr w:type="spellStart"/>
            <w:r>
              <w:rPr>
                <w:rFonts w:ascii="Arial" w:hAnsi="Arial" w:cs="Arial"/>
                <w:bCs/>
                <w:sz w:val="22"/>
                <w:szCs w:val="22"/>
                <w:lang w:val="es-CO" w:eastAsia="es-CO"/>
              </w:rPr>
              <w:t>outliers</w:t>
            </w:r>
            <w:proofErr w:type="spellEnd"/>
            <w:r>
              <w:rPr>
                <w:rFonts w:ascii="Arial" w:hAnsi="Arial" w:cs="Arial"/>
                <w:bCs/>
                <w:sz w:val="22"/>
                <w:szCs w:val="22"/>
                <w:lang w:val="es-CO" w:eastAsia="es-CO"/>
              </w:rPr>
              <w:t>).</w:t>
            </w:r>
          </w:p>
          <w:p w14:paraId="102F4946" w14:textId="77777777" w:rsidR="00BA1C7E" w:rsidRDefault="00DB2AFB" w:rsidP="00BA1C7E">
            <w:pPr>
              <w:pStyle w:val="Prrafodelista"/>
              <w:numPr>
                <w:ilvl w:val="0"/>
                <w:numId w:val="30"/>
              </w:numPr>
              <w:jc w:val="both"/>
              <w:rPr>
                <w:rFonts w:ascii="Arial" w:hAnsi="Arial" w:cs="Arial"/>
                <w:bCs/>
                <w:sz w:val="22"/>
                <w:szCs w:val="22"/>
                <w:lang w:val="es-CO" w:eastAsia="es-CO"/>
              </w:rPr>
            </w:pPr>
            <w:r w:rsidRPr="00DB2AFB">
              <w:rPr>
                <w:rFonts w:ascii="Arial" w:hAnsi="Arial" w:cs="Arial"/>
                <w:bCs/>
                <w:sz w:val="22"/>
                <w:szCs w:val="22"/>
                <w:lang w:val="es-CO" w:eastAsia="es-CO"/>
              </w:rPr>
              <w:t>Evaluar la posibilidad de incluir en el SGC el formato de plan operativo, que se usa para el control de la planeación de tallada.</w:t>
            </w:r>
          </w:p>
          <w:p w14:paraId="672058D8" w14:textId="70A1F48A" w:rsidR="009A6A2C" w:rsidRPr="00ED197E" w:rsidRDefault="00DB2AFB" w:rsidP="006E4B66">
            <w:pPr>
              <w:pStyle w:val="Prrafodelista"/>
              <w:jc w:val="both"/>
              <w:rPr>
                <w:rFonts w:ascii="Arial" w:hAnsi="Arial" w:cs="Arial"/>
                <w:bCs/>
                <w:sz w:val="22"/>
                <w:szCs w:val="22"/>
                <w:lang w:val="es-CO" w:eastAsia="es-CO"/>
              </w:rPr>
            </w:pPr>
            <w:r w:rsidRPr="00BA1C7E">
              <w:rPr>
                <w:rFonts w:ascii="Arial" w:hAnsi="Arial" w:cs="Arial"/>
                <w:bCs/>
                <w:sz w:val="22"/>
                <w:szCs w:val="22"/>
                <w:lang w:val="es-CO" w:eastAsia="es-CO"/>
              </w:rPr>
              <w:lastRenderedPageBreak/>
              <w:t>Examinar el alcance sobre los riesgos de la matriz, en especial aquellos cuya materialización se asocia a otros procesos y cuyo impacto se asume desde el proceso de SCG, asumiendo aquellas responsabilidades sobre el control del riesgo dentro de la esfera de alcance de su autoridad. Manteniendo el debido seguimiento y cooperación con los demás procesos.</w:t>
            </w:r>
            <w:permEnd w:id="1353538734"/>
          </w:p>
        </w:tc>
      </w:tr>
      <w:tr w:rsidR="009A6A2C" w:rsidRPr="00ED197E" w14:paraId="4C50BE06" w14:textId="77777777" w:rsidTr="00D15485">
        <w:trPr>
          <w:trHeight w:val="1096"/>
        </w:trPr>
        <w:tc>
          <w:tcPr>
            <w:tcW w:w="9830" w:type="dxa"/>
            <w:gridSpan w:val="2"/>
            <w:tcBorders>
              <w:bottom w:val="single" w:sz="4" w:space="0" w:color="BFBFBF"/>
            </w:tcBorders>
            <w:shd w:val="clear" w:color="auto" w:fill="auto"/>
            <w:hideMark/>
          </w:tcPr>
          <w:p w14:paraId="3515D723"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lastRenderedPageBreak/>
              <w:t>No conformidades detectadas</w:t>
            </w:r>
          </w:p>
          <w:p w14:paraId="53966941" w14:textId="46D7BCFC" w:rsidR="009A6A2C" w:rsidRPr="00ED197E" w:rsidRDefault="00DB2AFB" w:rsidP="006E4B66">
            <w:pPr>
              <w:pStyle w:val="Prrafodelista"/>
              <w:jc w:val="both"/>
              <w:rPr>
                <w:rFonts w:ascii="Arial" w:hAnsi="Arial" w:cs="Arial"/>
                <w:b/>
                <w:bCs/>
                <w:sz w:val="22"/>
                <w:szCs w:val="22"/>
                <w:lang w:val="es-CO" w:eastAsia="es-CO"/>
              </w:rPr>
            </w:pPr>
            <w:permStart w:id="1777872991" w:edGrp="everyone"/>
            <w:r w:rsidRPr="00DB2AFB">
              <w:rPr>
                <w:rFonts w:ascii="Arial" w:hAnsi="Arial" w:cs="Arial"/>
                <w:bCs/>
                <w:sz w:val="22"/>
                <w:szCs w:val="22"/>
                <w:lang w:val="es-CO" w:eastAsia="es-CO"/>
              </w:rPr>
              <w:t xml:space="preserve">No se evidencia análisis y evaluación del indicador de atención de solicitudes y del índice de mejora continua, lo que representa el incumpliendo lo establecido en numeral 9.1.3 de </w:t>
            </w:r>
            <w:proofErr w:type="spellStart"/>
            <w:r w:rsidRPr="00DB2AFB">
              <w:rPr>
                <w:rFonts w:ascii="Arial" w:hAnsi="Arial" w:cs="Arial"/>
                <w:bCs/>
                <w:sz w:val="22"/>
                <w:szCs w:val="22"/>
                <w:lang w:val="es-CO" w:eastAsia="es-CO"/>
              </w:rPr>
              <w:t>de</w:t>
            </w:r>
            <w:proofErr w:type="spellEnd"/>
            <w:r w:rsidRPr="00DB2AFB">
              <w:rPr>
                <w:rFonts w:ascii="Arial" w:hAnsi="Arial" w:cs="Arial"/>
                <w:bCs/>
                <w:sz w:val="22"/>
                <w:szCs w:val="22"/>
                <w:lang w:val="es-CO" w:eastAsia="es-CO"/>
              </w:rPr>
              <w:t xml:space="preserve"> la ISO 9001:2015 y el ANEXO N°1 A LA CARACTERIZACIÓN DEL SUBPROCESO: Gestión de la Calidad - Descripción de Indicadores del Subproceso.</w:t>
            </w:r>
            <w:r w:rsidR="009A6A2C" w:rsidRPr="00ED197E">
              <w:rPr>
                <w:rFonts w:ascii="Arial" w:hAnsi="Arial" w:cs="Arial"/>
                <w:bCs/>
                <w:sz w:val="22"/>
                <w:szCs w:val="22"/>
                <w:lang w:val="es-CO" w:eastAsia="es-CO"/>
              </w:rPr>
              <w:t xml:space="preserve"> </w:t>
            </w:r>
            <w:permEnd w:id="1777872991"/>
          </w:p>
        </w:tc>
      </w:tr>
    </w:tbl>
    <w:p w14:paraId="5096DD19" w14:textId="77777777" w:rsidR="009A6A2C" w:rsidRPr="00ED197E" w:rsidRDefault="009A6A2C" w:rsidP="006A74C7">
      <w:pPr>
        <w:rPr>
          <w:rFonts w:ascii="Arial" w:hAnsi="Arial" w:cs="Arial"/>
          <w:sz w:val="18"/>
          <w:szCs w:val="18"/>
        </w:rPr>
      </w:pPr>
    </w:p>
    <w:p w14:paraId="46ACD7A8" w14:textId="77777777" w:rsidR="006E4B66" w:rsidRPr="00ED197E" w:rsidRDefault="006E4B66" w:rsidP="006A74C7">
      <w:pPr>
        <w:rPr>
          <w:rFonts w:ascii="Arial" w:hAnsi="Arial" w:cs="Arial"/>
          <w:sz w:val="18"/>
          <w:szCs w:val="18"/>
        </w:rPr>
      </w:pPr>
    </w:p>
    <w:p w14:paraId="6FDA1E1F" w14:textId="77777777" w:rsidR="006E4B66" w:rsidRPr="00ED197E" w:rsidRDefault="006E4B66"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49BB196E" w14:textId="77777777" w:rsidTr="00C3643B">
        <w:trPr>
          <w:trHeight w:val="360"/>
        </w:trPr>
        <w:tc>
          <w:tcPr>
            <w:tcW w:w="9726" w:type="dxa"/>
            <w:shd w:val="solid" w:color="ECF1F8" w:fill="auto"/>
            <w:vAlign w:val="center"/>
            <w:hideMark/>
          </w:tcPr>
          <w:p w14:paraId="1DC28027"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28A279FF" w14:textId="77777777" w:rsidTr="00C3643B">
        <w:trPr>
          <w:trHeight w:val="1100"/>
        </w:trPr>
        <w:tc>
          <w:tcPr>
            <w:tcW w:w="9726" w:type="dxa"/>
            <w:shd w:val="clear" w:color="auto" w:fill="auto"/>
            <w:hideMark/>
          </w:tcPr>
          <w:p w14:paraId="29CB72D2" w14:textId="77777777" w:rsidR="009A6A2C" w:rsidRPr="00ED197E" w:rsidRDefault="009A6A2C" w:rsidP="00157E98">
            <w:pPr>
              <w:jc w:val="both"/>
              <w:rPr>
                <w:rFonts w:ascii="Arial" w:hAnsi="Arial" w:cs="Arial"/>
                <w:b/>
                <w:bCs/>
                <w:sz w:val="22"/>
                <w:szCs w:val="22"/>
                <w:lang w:val="es-CO" w:eastAsia="es-CO"/>
              </w:rPr>
            </w:pPr>
            <w:r w:rsidRPr="00ED197E">
              <w:rPr>
                <w:rFonts w:ascii="Arial" w:hAnsi="Arial" w:cs="Arial"/>
                <w:b/>
                <w:bCs/>
                <w:sz w:val="22"/>
                <w:szCs w:val="22"/>
                <w:lang w:val="es-CO" w:eastAsia="es-CO"/>
              </w:rPr>
              <w:t> </w:t>
            </w:r>
          </w:p>
          <w:p w14:paraId="4F27C086" w14:textId="79773B01" w:rsidR="00FB73D1" w:rsidRPr="00FB73D1" w:rsidRDefault="00FB73D1" w:rsidP="00FB73D1">
            <w:pPr>
              <w:pStyle w:val="Prrafodelista"/>
              <w:numPr>
                <w:ilvl w:val="0"/>
                <w:numId w:val="26"/>
              </w:numPr>
              <w:jc w:val="both"/>
              <w:rPr>
                <w:rFonts w:ascii="Arial" w:hAnsi="Arial" w:cs="Arial"/>
                <w:bCs/>
                <w:sz w:val="22"/>
                <w:szCs w:val="22"/>
                <w:lang w:val="es-CO" w:eastAsia="es-CO"/>
              </w:rPr>
            </w:pPr>
            <w:permStart w:id="1803749875" w:edGrp="everyone"/>
            <w:r w:rsidRPr="00FB73D1">
              <w:rPr>
                <w:rFonts w:ascii="Arial" w:hAnsi="Arial" w:cs="Arial"/>
                <w:bCs/>
                <w:sz w:val="22"/>
                <w:szCs w:val="22"/>
                <w:lang w:val="es-CO" w:eastAsia="es-CO"/>
              </w:rPr>
              <w:t>La auditoría se desarrolló conforme con lo planificado, abordando de manera exhaustiva los contenidos relacionados.</w:t>
            </w:r>
          </w:p>
          <w:p w14:paraId="51A456CB" w14:textId="00C11D5F" w:rsidR="009A6A2C" w:rsidRPr="00ED197E" w:rsidRDefault="00FB73D1" w:rsidP="00FB10C1">
            <w:pPr>
              <w:pStyle w:val="Prrafodelista"/>
              <w:ind w:left="0"/>
              <w:jc w:val="both"/>
              <w:rPr>
                <w:rFonts w:ascii="Arial" w:hAnsi="Arial" w:cs="Arial"/>
                <w:bCs/>
                <w:sz w:val="22"/>
                <w:szCs w:val="22"/>
                <w:lang w:val="es-CO" w:eastAsia="es-CO"/>
              </w:rPr>
            </w:pPr>
            <w:r>
              <w:rPr>
                <w:rFonts w:ascii="Arial" w:hAnsi="Arial" w:cs="Arial"/>
                <w:bCs/>
                <w:sz w:val="22"/>
                <w:szCs w:val="22"/>
                <w:lang w:val="es-CO" w:eastAsia="es-CO"/>
              </w:rPr>
              <w:t xml:space="preserve"> </w:t>
            </w:r>
            <w:r w:rsidR="009A6A2C" w:rsidRPr="00ED197E">
              <w:rPr>
                <w:rFonts w:ascii="Arial" w:hAnsi="Arial" w:cs="Arial"/>
                <w:bCs/>
                <w:sz w:val="22"/>
                <w:szCs w:val="22"/>
                <w:lang w:val="es-CO" w:eastAsia="es-CO"/>
              </w:rPr>
              <w:t xml:space="preserve"> </w:t>
            </w:r>
            <w:permEnd w:id="1803749875"/>
          </w:p>
        </w:tc>
      </w:tr>
    </w:tbl>
    <w:p w14:paraId="7C2EF3B7" w14:textId="77777777" w:rsidR="00F233A0" w:rsidRPr="00ED197E" w:rsidRDefault="00F233A0" w:rsidP="00445F68">
      <w:pPr>
        <w:rPr>
          <w:rFonts w:ascii="Arial" w:hAnsi="Arial" w:cs="Arial"/>
          <w:sz w:val="22"/>
          <w:szCs w:val="20"/>
        </w:rPr>
      </w:pPr>
      <w:r w:rsidRPr="00ED197E">
        <w:rPr>
          <w:rFonts w:ascii="Arial" w:hAnsi="Arial" w:cs="Arial"/>
          <w:sz w:val="22"/>
          <w:szCs w:val="20"/>
        </w:rPr>
        <w:t>Nota: Adjunte al presente la correspondiente lista de verificación</w:t>
      </w:r>
    </w:p>
    <w:sectPr w:rsidR="00F233A0" w:rsidRPr="00ED197E" w:rsidSect="002246B2">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ADAE" w14:textId="77777777" w:rsidR="00E5699F" w:rsidRDefault="00E5699F">
      <w:r>
        <w:separator/>
      </w:r>
    </w:p>
  </w:endnote>
  <w:endnote w:type="continuationSeparator" w:id="0">
    <w:p w14:paraId="6925A7EF" w14:textId="77777777" w:rsidR="00E5699F" w:rsidRDefault="00E5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9D3B" w14:textId="77777777" w:rsidR="00E5699F" w:rsidRDefault="00E5699F">
      <w:r>
        <w:separator/>
      </w:r>
    </w:p>
  </w:footnote>
  <w:footnote w:type="continuationSeparator" w:id="0">
    <w:p w14:paraId="64574ABE" w14:textId="77777777" w:rsidR="00E5699F" w:rsidRDefault="00E5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D17F"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0270EFA7" wp14:editId="41A69B75">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5E5C2" w14:textId="77777777" w:rsidR="001D207D" w:rsidRPr="00ED197E" w:rsidRDefault="001D207D" w:rsidP="004B54F9">
                          <w:pPr>
                            <w:jc w:val="center"/>
                            <w:rPr>
                              <w:rFonts w:ascii="Trebuchet MS" w:hAnsi="Trebuchet MS"/>
                              <w:sz w:val="14"/>
                            </w:rPr>
                          </w:pPr>
                        </w:p>
                        <w:p w14:paraId="762BFDC5"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0EFA7"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0E65E5C2" w14:textId="77777777" w:rsidR="001D207D" w:rsidRPr="00ED197E" w:rsidRDefault="001D207D" w:rsidP="004B54F9">
                    <w:pPr>
                      <w:jc w:val="center"/>
                      <w:rPr>
                        <w:rFonts w:ascii="Trebuchet MS" w:hAnsi="Trebuchet MS"/>
                        <w:sz w:val="14"/>
                      </w:rPr>
                    </w:pPr>
                  </w:p>
                  <w:p w14:paraId="762BFDC5"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2FA69D6A" wp14:editId="25F1C80C">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62D738" w14:textId="77777777" w:rsidR="001D207D" w:rsidRDefault="001D207D">
    <w:pPr>
      <w:pStyle w:val="Encabezado"/>
    </w:pPr>
  </w:p>
  <w:p w14:paraId="14E75045"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47943459" wp14:editId="1BA918D2">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761C36"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4129E5A3" wp14:editId="7F5B84A3">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F3A94"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3710B1"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29E5A3"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4ABF3A94"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 xml:space="preserve">20-08-2020  /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253710B1" w14:textId="77777777" w:rsidR="001D207D" w:rsidRPr="00D71AB8" w:rsidRDefault="001D207D" w:rsidP="00614C92">
                    <w:pPr>
                      <w:jc w:val="right"/>
                    </w:pPr>
                  </w:p>
                </w:txbxContent>
              </v:textbox>
            </v:shape>
          </w:pict>
        </mc:Fallback>
      </mc:AlternateContent>
    </w:r>
  </w:p>
  <w:p w14:paraId="08FF2124"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74FC6D07" wp14:editId="12EFA3A6">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1081B2"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3EA70CCA"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C64009C8"/>
    <w:lvl w:ilvl="0" w:tplc="8BA486B4">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F344D2"/>
    <w:multiLevelType w:val="hybridMultilevel"/>
    <w:tmpl w:val="F3AA6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8C97FF0"/>
    <w:multiLevelType w:val="hybridMultilevel"/>
    <w:tmpl w:val="EFF0661A"/>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3" w15:restartNumberingAfterBreak="0">
    <w:nsid w:val="1D092736"/>
    <w:multiLevelType w:val="hybridMultilevel"/>
    <w:tmpl w:val="FDB82886"/>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4"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047B68"/>
    <w:multiLevelType w:val="hybridMultilevel"/>
    <w:tmpl w:val="8DB4BB70"/>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16"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2E17728E"/>
    <w:multiLevelType w:val="hybridMultilevel"/>
    <w:tmpl w:val="F3AA65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0A0364A"/>
    <w:multiLevelType w:val="hybridMultilevel"/>
    <w:tmpl w:val="F3AA6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45BDB"/>
    <w:multiLevelType w:val="hybridMultilevel"/>
    <w:tmpl w:val="C64009C8"/>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E42497"/>
    <w:multiLevelType w:val="hybridMultilevel"/>
    <w:tmpl w:val="CF4C1CDA"/>
    <w:lvl w:ilvl="0" w:tplc="FFFFFFFF">
      <w:start w:val="1"/>
      <w:numFmt w:val="decimal"/>
      <w:lvlText w:val="%1."/>
      <w:lvlJc w:val="left"/>
      <w:pPr>
        <w:ind w:left="784" w:hanging="360"/>
      </w:pPr>
      <w:rPr>
        <w:b/>
        <w:color w:val="auto"/>
      </w:rPr>
    </w:lvl>
    <w:lvl w:ilvl="1" w:tplc="240A0019" w:tentative="1">
      <w:start w:val="1"/>
      <w:numFmt w:val="lowerLetter"/>
      <w:lvlText w:val="%2."/>
      <w:lvlJc w:val="left"/>
      <w:pPr>
        <w:ind w:left="1504" w:hanging="360"/>
      </w:pPr>
    </w:lvl>
    <w:lvl w:ilvl="2" w:tplc="240A001B" w:tentative="1">
      <w:start w:val="1"/>
      <w:numFmt w:val="lowerRoman"/>
      <w:lvlText w:val="%3."/>
      <w:lvlJc w:val="right"/>
      <w:pPr>
        <w:ind w:left="2224" w:hanging="180"/>
      </w:pPr>
    </w:lvl>
    <w:lvl w:ilvl="3" w:tplc="240A000F" w:tentative="1">
      <w:start w:val="1"/>
      <w:numFmt w:val="decimal"/>
      <w:lvlText w:val="%4."/>
      <w:lvlJc w:val="left"/>
      <w:pPr>
        <w:ind w:left="2944" w:hanging="360"/>
      </w:pPr>
    </w:lvl>
    <w:lvl w:ilvl="4" w:tplc="240A0019" w:tentative="1">
      <w:start w:val="1"/>
      <w:numFmt w:val="lowerLetter"/>
      <w:lvlText w:val="%5."/>
      <w:lvlJc w:val="left"/>
      <w:pPr>
        <w:ind w:left="3664" w:hanging="360"/>
      </w:pPr>
    </w:lvl>
    <w:lvl w:ilvl="5" w:tplc="240A001B" w:tentative="1">
      <w:start w:val="1"/>
      <w:numFmt w:val="lowerRoman"/>
      <w:lvlText w:val="%6."/>
      <w:lvlJc w:val="right"/>
      <w:pPr>
        <w:ind w:left="4384" w:hanging="180"/>
      </w:pPr>
    </w:lvl>
    <w:lvl w:ilvl="6" w:tplc="240A000F" w:tentative="1">
      <w:start w:val="1"/>
      <w:numFmt w:val="decimal"/>
      <w:lvlText w:val="%7."/>
      <w:lvlJc w:val="left"/>
      <w:pPr>
        <w:ind w:left="5104" w:hanging="360"/>
      </w:pPr>
    </w:lvl>
    <w:lvl w:ilvl="7" w:tplc="240A0019" w:tentative="1">
      <w:start w:val="1"/>
      <w:numFmt w:val="lowerLetter"/>
      <w:lvlText w:val="%8."/>
      <w:lvlJc w:val="left"/>
      <w:pPr>
        <w:ind w:left="5824" w:hanging="360"/>
      </w:pPr>
    </w:lvl>
    <w:lvl w:ilvl="8" w:tplc="240A001B" w:tentative="1">
      <w:start w:val="1"/>
      <w:numFmt w:val="lowerRoman"/>
      <w:lvlText w:val="%9."/>
      <w:lvlJc w:val="right"/>
      <w:pPr>
        <w:ind w:left="6544" w:hanging="180"/>
      </w:pPr>
    </w:lvl>
  </w:abstractNum>
  <w:abstractNum w:abstractNumId="26"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186677985">
    <w:abstractNumId w:val="16"/>
  </w:num>
  <w:num w:numId="2" w16cid:durableId="2004504070">
    <w:abstractNumId w:val="22"/>
  </w:num>
  <w:num w:numId="3" w16cid:durableId="549652088">
    <w:abstractNumId w:val="4"/>
  </w:num>
  <w:num w:numId="4" w16cid:durableId="1627270451">
    <w:abstractNumId w:val="29"/>
  </w:num>
  <w:num w:numId="5" w16cid:durableId="1241675761">
    <w:abstractNumId w:val="5"/>
  </w:num>
  <w:num w:numId="6" w16cid:durableId="439762429">
    <w:abstractNumId w:val="2"/>
  </w:num>
  <w:num w:numId="7" w16cid:durableId="1465194566">
    <w:abstractNumId w:val="21"/>
  </w:num>
  <w:num w:numId="8" w16cid:durableId="1383479477">
    <w:abstractNumId w:val="26"/>
  </w:num>
  <w:num w:numId="9" w16cid:durableId="1141582851">
    <w:abstractNumId w:val="30"/>
  </w:num>
  <w:num w:numId="10" w16cid:durableId="734015098">
    <w:abstractNumId w:val="17"/>
  </w:num>
  <w:num w:numId="11" w16cid:durableId="1066799021">
    <w:abstractNumId w:val="28"/>
  </w:num>
  <w:num w:numId="12" w16cid:durableId="126557270">
    <w:abstractNumId w:val="19"/>
  </w:num>
  <w:num w:numId="13" w16cid:durableId="1821967834">
    <w:abstractNumId w:val="24"/>
  </w:num>
  <w:num w:numId="14" w16cid:durableId="725566483">
    <w:abstractNumId w:val="0"/>
  </w:num>
  <w:num w:numId="15" w16cid:durableId="262883435">
    <w:abstractNumId w:val="6"/>
  </w:num>
  <w:num w:numId="16" w16cid:durableId="1769231573">
    <w:abstractNumId w:val="3"/>
  </w:num>
  <w:num w:numId="17" w16cid:durableId="1471629504">
    <w:abstractNumId w:val="10"/>
  </w:num>
  <w:num w:numId="18" w16cid:durableId="1659579459">
    <w:abstractNumId w:val="20"/>
  </w:num>
  <w:num w:numId="19" w16cid:durableId="1892114505">
    <w:abstractNumId w:val="9"/>
  </w:num>
  <w:num w:numId="20" w16cid:durableId="1201672879">
    <w:abstractNumId w:val="14"/>
  </w:num>
  <w:num w:numId="21" w16cid:durableId="746148868">
    <w:abstractNumId w:val="8"/>
  </w:num>
  <w:num w:numId="22" w16cid:durableId="613830374">
    <w:abstractNumId w:val="11"/>
  </w:num>
  <w:num w:numId="23" w16cid:durableId="1582131455">
    <w:abstractNumId w:val="1"/>
  </w:num>
  <w:num w:numId="24" w16cid:durableId="892808066">
    <w:abstractNumId w:val="27"/>
  </w:num>
  <w:num w:numId="25" w16cid:durableId="977031141">
    <w:abstractNumId w:val="23"/>
  </w:num>
  <w:num w:numId="26" w16cid:durableId="3560295">
    <w:abstractNumId w:val="25"/>
  </w:num>
  <w:num w:numId="27" w16cid:durableId="2103643878">
    <w:abstractNumId w:val="18"/>
  </w:num>
  <w:num w:numId="28" w16cid:durableId="1550148468">
    <w:abstractNumId w:val="12"/>
  </w:num>
  <w:num w:numId="29" w16cid:durableId="1645892380">
    <w:abstractNumId w:val="15"/>
  </w:num>
  <w:num w:numId="30" w16cid:durableId="2040927456">
    <w:abstractNumId w:val="7"/>
  </w:num>
  <w:num w:numId="31" w16cid:durableId="21423356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Full" w:cryptAlgorithmClass="hash" w:cryptAlgorithmType="typeAny" w:cryptAlgorithmSid="4" w:cryptSpinCount="100000" w:hash="KzdO5EEBLVaH6omphM7DiJ1Nh9c=" w:salt="gxMQJQdGtK6wpZSeyhGt0A=="/>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05193"/>
    <w:rsid w:val="00054080"/>
    <w:rsid w:val="000628E5"/>
    <w:rsid w:val="00066261"/>
    <w:rsid w:val="00066705"/>
    <w:rsid w:val="0008343C"/>
    <w:rsid w:val="00085621"/>
    <w:rsid w:val="00086107"/>
    <w:rsid w:val="00096616"/>
    <w:rsid w:val="000B160E"/>
    <w:rsid w:val="000B2552"/>
    <w:rsid w:val="000C50A1"/>
    <w:rsid w:val="000D2DDF"/>
    <w:rsid w:val="000E6E33"/>
    <w:rsid w:val="000F478F"/>
    <w:rsid w:val="0010171C"/>
    <w:rsid w:val="0011607D"/>
    <w:rsid w:val="00125429"/>
    <w:rsid w:val="00153C1E"/>
    <w:rsid w:val="00157E98"/>
    <w:rsid w:val="00171B80"/>
    <w:rsid w:val="0017640A"/>
    <w:rsid w:val="00181562"/>
    <w:rsid w:val="0019014D"/>
    <w:rsid w:val="00190CB3"/>
    <w:rsid w:val="001D207D"/>
    <w:rsid w:val="001E12B4"/>
    <w:rsid w:val="001E1973"/>
    <w:rsid w:val="001E68B4"/>
    <w:rsid w:val="001F687A"/>
    <w:rsid w:val="0020755C"/>
    <w:rsid w:val="00211789"/>
    <w:rsid w:val="00213C44"/>
    <w:rsid w:val="00215E3F"/>
    <w:rsid w:val="00217E4B"/>
    <w:rsid w:val="00220F4B"/>
    <w:rsid w:val="00221508"/>
    <w:rsid w:val="002246B2"/>
    <w:rsid w:val="00265A20"/>
    <w:rsid w:val="0026684D"/>
    <w:rsid w:val="002714D2"/>
    <w:rsid w:val="00286B9F"/>
    <w:rsid w:val="002B3813"/>
    <w:rsid w:val="002C302C"/>
    <w:rsid w:val="002D3BE3"/>
    <w:rsid w:val="00313946"/>
    <w:rsid w:val="0033718E"/>
    <w:rsid w:val="00337A1C"/>
    <w:rsid w:val="003424B3"/>
    <w:rsid w:val="00357F11"/>
    <w:rsid w:val="003614B1"/>
    <w:rsid w:val="00372103"/>
    <w:rsid w:val="00383A83"/>
    <w:rsid w:val="00387A5F"/>
    <w:rsid w:val="003A589B"/>
    <w:rsid w:val="003A59DF"/>
    <w:rsid w:val="00426C18"/>
    <w:rsid w:val="00445F68"/>
    <w:rsid w:val="00473695"/>
    <w:rsid w:val="00477B0B"/>
    <w:rsid w:val="00491460"/>
    <w:rsid w:val="00492DA7"/>
    <w:rsid w:val="004A3A74"/>
    <w:rsid w:val="004B0BB3"/>
    <w:rsid w:val="004B2CB8"/>
    <w:rsid w:val="004B54F9"/>
    <w:rsid w:val="004C31DB"/>
    <w:rsid w:val="004D27AB"/>
    <w:rsid w:val="004F28C0"/>
    <w:rsid w:val="0051530E"/>
    <w:rsid w:val="00573BE6"/>
    <w:rsid w:val="00574B8D"/>
    <w:rsid w:val="00587183"/>
    <w:rsid w:val="005966D9"/>
    <w:rsid w:val="005B59BB"/>
    <w:rsid w:val="005B7721"/>
    <w:rsid w:val="005C3DA5"/>
    <w:rsid w:val="005D3D27"/>
    <w:rsid w:val="005F3244"/>
    <w:rsid w:val="005F3C12"/>
    <w:rsid w:val="00612552"/>
    <w:rsid w:val="00612A36"/>
    <w:rsid w:val="00614C92"/>
    <w:rsid w:val="00626484"/>
    <w:rsid w:val="00632942"/>
    <w:rsid w:val="0064057E"/>
    <w:rsid w:val="00643C48"/>
    <w:rsid w:val="00657EBC"/>
    <w:rsid w:val="006840B0"/>
    <w:rsid w:val="006865D0"/>
    <w:rsid w:val="006A35C5"/>
    <w:rsid w:val="006A74C7"/>
    <w:rsid w:val="006B4B0B"/>
    <w:rsid w:val="006C4B35"/>
    <w:rsid w:val="006D715D"/>
    <w:rsid w:val="006E1080"/>
    <w:rsid w:val="006E4B66"/>
    <w:rsid w:val="00712A96"/>
    <w:rsid w:val="007164E8"/>
    <w:rsid w:val="00757675"/>
    <w:rsid w:val="00763E56"/>
    <w:rsid w:val="00764C2F"/>
    <w:rsid w:val="0077696D"/>
    <w:rsid w:val="00780DB6"/>
    <w:rsid w:val="007A1114"/>
    <w:rsid w:val="007B2AF0"/>
    <w:rsid w:val="007C5FC8"/>
    <w:rsid w:val="007D1D4D"/>
    <w:rsid w:val="007D6033"/>
    <w:rsid w:val="007D7830"/>
    <w:rsid w:val="007D78EC"/>
    <w:rsid w:val="007E0B3D"/>
    <w:rsid w:val="007E7A96"/>
    <w:rsid w:val="00801C9F"/>
    <w:rsid w:val="00806B4E"/>
    <w:rsid w:val="00816ECE"/>
    <w:rsid w:val="00821B7D"/>
    <w:rsid w:val="00827495"/>
    <w:rsid w:val="00831A3C"/>
    <w:rsid w:val="00841EDF"/>
    <w:rsid w:val="00850D7B"/>
    <w:rsid w:val="00865FAA"/>
    <w:rsid w:val="00871B82"/>
    <w:rsid w:val="00872D56"/>
    <w:rsid w:val="00886192"/>
    <w:rsid w:val="00886712"/>
    <w:rsid w:val="00891A15"/>
    <w:rsid w:val="008A7CA9"/>
    <w:rsid w:val="008D0CEC"/>
    <w:rsid w:val="008D37F0"/>
    <w:rsid w:val="008D7A49"/>
    <w:rsid w:val="0090720C"/>
    <w:rsid w:val="00910BFC"/>
    <w:rsid w:val="0091272E"/>
    <w:rsid w:val="00934529"/>
    <w:rsid w:val="00936195"/>
    <w:rsid w:val="00966C18"/>
    <w:rsid w:val="009872F1"/>
    <w:rsid w:val="00997C34"/>
    <w:rsid w:val="009A34B4"/>
    <w:rsid w:val="009A6A2C"/>
    <w:rsid w:val="009B4D7C"/>
    <w:rsid w:val="009F7286"/>
    <w:rsid w:val="00A34853"/>
    <w:rsid w:val="00A56E0A"/>
    <w:rsid w:val="00A5776D"/>
    <w:rsid w:val="00A6416D"/>
    <w:rsid w:val="00A97A0A"/>
    <w:rsid w:val="00AB7563"/>
    <w:rsid w:val="00AE4553"/>
    <w:rsid w:val="00AF34B7"/>
    <w:rsid w:val="00AF627B"/>
    <w:rsid w:val="00B03B19"/>
    <w:rsid w:val="00B22550"/>
    <w:rsid w:val="00B26B21"/>
    <w:rsid w:val="00B65FBF"/>
    <w:rsid w:val="00B66F3C"/>
    <w:rsid w:val="00B676E2"/>
    <w:rsid w:val="00B70D69"/>
    <w:rsid w:val="00B70ED8"/>
    <w:rsid w:val="00B849BB"/>
    <w:rsid w:val="00B93D5F"/>
    <w:rsid w:val="00BA1C7E"/>
    <w:rsid w:val="00BB002A"/>
    <w:rsid w:val="00BB1551"/>
    <w:rsid w:val="00BB5222"/>
    <w:rsid w:val="00BB6AEE"/>
    <w:rsid w:val="00BC2AE4"/>
    <w:rsid w:val="00BC31C0"/>
    <w:rsid w:val="00BD01F6"/>
    <w:rsid w:val="00BE2A5B"/>
    <w:rsid w:val="00BE5DDD"/>
    <w:rsid w:val="00C24E30"/>
    <w:rsid w:val="00C3643B"/>
    <w:rsid w:val="00C44D79"/>
    <w:rsid w:val="00C535C7"/>
    <w:rsid w:val="00C625ED"/>
    <w:rsid w:val="00C75625"/>
    <w:rsid w:val="00C864EC"/>
    <w:rsid w:val="00C93473"/>
    <w:rsid w:val="00CB55AE"/>
    <w:rsid w:val="00CB7B40"/>
    <w:rsid w:val="00CC3D07"/>
    <w:rsid w:val="00CD010A"/>
    <w:rsid w:val="00CE6B22"/>
    <w:rsid w:val="00D070A0"/>
    <w:rsid w:val="00D15485"/>
    <w:rsid w:val="00D30330"/>
    <w:rsid w:val="00D73DC2"/>
    <w:rsid w:val="00D8716E"/>
    <w:rsid w:val="00D87A3D"/>
    <w:rsid w:val="00DB2AFB"/>
    <w:rsid w:val="00DC5D2F"/>
    <w:rsid w:val="00DD37DD"/>
    <w:rsid w:val="00DE532A"/>
    <w:rsid w:val="00DF1C9E"/>
    <w:rsid w:val="00DF4DB2"/>
    <w:rsid w:val="00E25314"/>
    <w:rsid w:val="00E30CEA"/>
    <w:rsid w:val="00E52B17"/>
    <w:rsid w:val="00E5699F"/>
    <w:rsid w:val="00E65C2A"/>
    <w:rsid w:val="00E82BB9"/>
    <w:rsid w:val="00EB19FB"/>
    <w:rsid w:val="00EB2211"/>
    <w:rsid w:val="00ED197E"/>
    <w:rsid w:val="00EE0039"/>
    <w:rsid w:val="00F13F02"/>
    <w:rsid w:val="00F14A92"/>
    <w:rsid w:val="00F233A0"/>
    <w:rsid w:val="00F33193"/>
    <w:rsid w:val="00F40345"/>
    <w:rsid w:val="00F40F99"/>
    <w:rsid w:val="00F42C90"/>
    <w:rsid w:val="00F63820"/>
    <w:rsid w:val="00F84C50"/>
    <w:rsid w:val="00F87A66"/>
    <w:rsid w:val="00FA0B4D"/>
    <w:rsid w:val="00FA4D85"/>
    <w:rsid w:val="00FA518F"/>
    <w:rsid w:val="00FB10C1"/>
    <w:rsid w:val="00FB73D1"/>
    <w:rsid w:val="00FE17CA"/>
    <w:rsid w:val="00FE7107"/>
    <w:rsid w:val="00FF67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97655"/>
  <w15:docId w15:val="{93758215-6C37-4541-BAA0-F62193F10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 w:type="character" w:customStyle="1" w:styleId="normaltextrun">
    <w:name w:val="normaltextrun"/>
    <w:basedOn w:val="Fuentedeprrafopredeter"/>
    <w:rsid w:val="00F14A92"/>
  </w:style>
  <w:style w:type="character" w:customStyle="1" w:styleId="eop">
    <w:name w:val="eop"/>
    <w:basedOn w:val="Fuentedeprrafopredeter"/>
    <w:rsid w:val="00F14A92"/>
  </w:style>
  <w:style w:type="paragraph" w:customStyle="1" w:styleId="paragraph">
    <w:name w:val="paragraph"/>
    <w:basedOn w:val="Normal"/>
    <w:rsid w:val="00E30CEA"/>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7706">
      <w:bodyDiv w:val="1"/>
      <w:marLeft w:val="0"/>
      <w:marRight w:val="0"/>
      <w:marTop w:val="0"/>
      <w:marBottom w:val="0"/>
      <w:divBdr>
        <w:top w:val="none" w:sz="0" w:space="0" w:color="auto"/>
        <w:left w:val="none" w:sz="0" w:space="0" w:color="auto"/>
        <w:bottom w:val="none" w:sz="0" w:space="0" w:color="auto"/>
        <w:right w:val="none" w:sz="0" w:space="0" w:color="auto"/>
      </w:divBdr>
      <w:divsChild>
        <w:div w:id="1818178838">
          <w:marLeft w:val="0"/>
          <w:marRight w:val="0"/>
          <w:marTop w:val="0"/>
          <w:marBottom w:val="0"/>
          <w:divBdr>
            <w:top w:val="none" w:sz="0" w:space="0" w:color="auto"/>
            <w:left w:val="none" w:sz="0" w:space="0" w:color="auto"/>
            <w:bottom w:val="none" w:sz="0" w:space="0" w:color="auto"/>
            <w:right w:val="none" w:sz="0" w:space="0" w:color="auto"/>
          </w:divBdr>
        </w:div>
        <w:div w:id="470291288">
          <w:marLeft w:val="0"/>
          <w:marRight w:val="0"/>
          <w:marTop w:val="0"/>
          <w:marBottom w:val="0"/>
          <w:divBdr>
            <w:top w:val="none" w:sz="0" w:space="0" w:color="auto"/>
            <w:left w:val="none" w:sz="0" w:space="0" w:color="auto"/>
            <w:bottom w:val="none" w:sz="0" w:space="0" w:color="auto"/>
            <w:right w:val="none" w:sz="0" w:space="0" w:color="auto"/>
          </w:divBdr>
        </w:div>
        <w:div w:id="457141975">
          <w:marLeft w:val="0"/>
          <w:marRight w:val="0"/>
          <w:marTop w:val="0"/>
          <w:marBottom w:val="0"/>
          <w:divBdr>
            <w:top w:val="none" w:sz="0" w:space="0" w:color="auto"/>
            <w:left w:val="none" w:sz="0" w:space="0" w:color="auto"/>
            <w:bottom w:val="none" w:sz="0" w:space="0" w:color="auto"/>
            <w:right w:val="none" w:sz="0" w:space="0" w:color="auto"/>
          </w:divBdr>
        </w:div>
        <w:div w:id="1561987218">
          <w:marLeft w:val="0"/>
          <w:marRight w:val="0"/>
          <w:marTop w:val="0"/>
          <w:marBottom w:val="0"/>
          <w:divBdr>
            <w:top w:val="none" w:sz="0" w:space="0" w:color="auto"/>
            <w:left w:val="none" w:sz="0" w:space="0" w:color="auto"/>
            <w:bottom w:val="none" w:sz="0" w:space="0" w:color="auto"/>
            <w:right w:val="none" w:sz="0" w:space="0" w:color="auto"/>
          </w:divBdr>
        </w:div>
        <w:div w:id="1578392726">
          <w:marLeft w:val="0"/>
          <w:marRight w:val="0"/>
          <w:marTop w:val="0"/>
          <w:marBottom w:val="0"/>
          <w:divBdr>
            <w:top w:val="none" w:sz="0" w:space="0" w:color="auto"/>
            <w:left w:val="none" w:sz="0" w:space="0" w:color="auto"/>
            <w:bottom w:val="none" w:sz="0" w:space="0" w:color="auto"/>
            <w:right w:val="none" w:sz="0" w:space="0" w:color="auto"/>
          </w:divBdr>
        </w:div>
        <w:div w:id="2027094213">
          <w:marLeft w:val="0"/>
          <w:marRight w:val="0"/>
          <w:marTop w:val="0"/>
          <w:marBottom w:val="0"/>
          <w:divBdr>
            <w:top w:val="none" w:sz="0" w:space="0" w:color="auto"/>
            <w:left w:val="none" w:sz="0" w:space="0" w:color="auto"/>
            <w:bottom w:val="none" w:sz="0" w:space="0" w:color="auto"/>
            <w:right w:val="none" w:sz="0" w:space="0" w:color="auto"/>
          </w:divBdr>
        </w:div>
        <w:div w:id="413281113">
          <w:marLeft w:val="0"/>
          <w:marRight w:val="0"/>
          <w:marTop w:val="0"/>
          <w:marBottom w:val="0"/>
          <w:divBdr>
            <w:top w:val="none" w:sz="0" w:space="0" w:color="auto"/>
            <w:left w:val="none" w:sz="0" w:space="0" w:color="auto"/>
            <w:bottom w:val="none" w:sz="0" w:space="0" w:color="auto"/>
            <w:right w:val="none" w:sz="0" w:space="0" w:color="auto"/>
          </w:divBdr>
        </w:div>
      </w:divsChild>
    </w:div>
    <w:div w:id="448620772">
      <w:bodyDiv w:val="1"/>
      <w:marLeft w:val="0"/>
      <w:marRight w:val="0"/>
      <w:marTop w:val="0"/>
      <w:marBottom w:val="0"/>
      <w:divBdr>
        <w:top w:val="none" w:sz="0" w:space="0" w:color="auto"/>
        <w:left w:val="none" w:sz="0" w:space="0" w:color="auto"/>
        <w:bottom w:val="none" w:sz="0" w:space="0" w:color="auto"/>
        <w:right w:val="none" w:sz="0" w:space="0" w:color="auto"/>
      </w:divBdr>
      <w:divsChild>
        <w:div w:id="1409964082">
          <w:marLeft w:val="0"/>
          <w:marRight w:val="0"/>
          <w:marTop w:val="0"/>
          <w:marBottom w:val="0"/>
          <w:divBdr>
            <w:top w:val="none" w:sz="0" w:space="0" w:color="auto"/>
            <w:left w:val="none" w:sz="0" w:space="0" w:color="auto"/>
            <w:bottom w:val="none" w:sz="0" w:space="0" w:color="auto"/>
            <w:right w:val="none" w:sz="0" w:space="0" w:color="auto"/>
          </w:divBdr>
        </w:div>
        <w:div w:id="112024720">
          <w:marLeft w:val="0"/>
          <w:marRight w:val="0"/>
          <w:marTop w:val="0"/>
          <w:marBottom w:val="0"/>
          <w:divBdr>
            <w:top w:val="none" w:sz="0" w:space="0" w:color="auto"/>
            <w:left w:val="none" w:sz="0" w:space="0" w:color="auto"/>
            <w:bottom w:val="none" w:sz="0" w:space="0" w:color="auto"/>
            <w:right w:val="none" w:sz="0" w:space="0" w:color="auto"/>
          </w:divBdr>
        </w:div>
      </w:divsChild>
    </w:div>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555</Words>
  <Characters>3054</Characters>
  <Application>Microsoft Office Word</Application>
  <DocSecurity>8</DocSecurity>
  <Lines>25</Lines>
  <Paragraphs>7</Paragraphs>
  <ScaleCrop>false</ScaleCrop>
  <HeadingPairs>
    <vt:vector size="2" baseType="variant">
      <vt:variant>
        <vt:lpstr>Título</vt:lpstr>
      </vt:variant>
      <vt:variant>
        <vt:i4>1</vt:i4>
      </vt:variant>
    </vt:vector>
  </HeadingPairs>
  <TitlesOfParts>
    <vt:vector size="1" baseType="lpstr">
      <vt:lpstr>1</vt:lpstr>
    </vt:vector>
  </TitlesOfParts>
  <Company>UNIVERSIDAD SIMON BOLIVAR</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Heriberto Fidel Miranda Heredia</cp:lastModifiedBy>
  <cp:revision>3</cp:revision>
  <cp:lastPrinted>2022-09-10T00:07:00Z</cp:lastPrinted>
  <dcterms:created xsi:type="dcterms:W3CDTF">2025-05-30T15:04:00Z</dcterms:created>
  <dcterms:modified xsi:type="dcterms:W3CDTF">2025-05-30T15:13:00Z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2025-05-30T14:26:51Z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16afd80b-ebda-4df8-8b70-4e9bf12d3ffd</vt:lpwstr>
  </property>
  <property fmtid="{D5CDD505-2E9C-101B-9397-08002B2CF9AE}" pid="8" name="MSIP_Label_f535a957-b352-4c2d-aa57-80f72177303d_ContentBits">
    <vt:lpwstr>0</vt:lpwstr>
  </property>
  <property fmtid="{D5CDD505-2E9C-101B-9397-08002B2CF9AE}" pid="9" name="MSIP_Label_f535a957-b352-4c2d-aa57-80f72177303d_Tag">
    <vt:lpwstr>10, 3, 0, 1</vt:lpwstr>
  </property>
</Properties>
</file>